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E1" w:rsidRDefault="00C17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4</w:t>
      </w:r>
    </w:p>
    <w:p w:rsidR="00C17036" w:rsidRPr="00C17036" w:rsidRDefault="00C17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: Ibu hamil dengan Hipertensi</w:t>
      </w:r>
    </w:p>
    <w:p w:rsidR="00C17036" w:rsidRDefault="00C17036" w:rsidP="00C17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 dan resiko</w:t>
      </w:r>
    </w:p>
    <w:p w:rsidR="00C17036" w:rsidRDefault="00C17036" w:rsidP="00C17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Gejala</w:t>
      </w:r>
    </w:p>
    <w:p w:rsidR="00C17036" w:rsidRDefault="00C17036" w:rsidP="00C17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Pathofisiologi pada ibu hamil dengan hipertensi</w:t>
      </w:r>
    </w:p>
    <w:p w:rsidR="00C17036" w:rsidRDefault="00C17036" w:rsidP="00C17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buruk hipetensi bagi ibu dan janin</w:t>
      </w:r>
    </w:p>
    <w:p w:rsidR="00C17036" w:rsidRDefault="00C17036" w:rsidP="00C17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Upaya promotif dan preventif pada ibu hamil dengan hipertensi</w:t>
      </w:r>
    </w:p>
    <w:p w:rsidR="00025E2E" w:rsidRDefault="00025E2E" w:rsidP="00C17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 wewenang bidan </w:t>
      </w:r>
    </w:p>
    <w:p w:rsidR="00C17036" w:rsidRDefault="00C17036" w:rsidP="00C17036">
      <w:pPr>
        <w:rPr>
          <w:rFonts w:ascii="Times New Roman" w:hAnsi="Times New Roman" w:cs="Times New Roman"/>
          <w:sz w:val="24"/>
          <w:szCs w:val="24"/>
        </w:rPr>
      </w:pPr>
    </w:p>
    <w:p w:rsidR="00C17036" w:rsidRDefault="00C17036" w:rsidP="00C17036">
      <w:pPr>
        <w:rPr>
          <w:rFonts w:ascii="Times New Roman" w:hAnsi="Times New Roman" w:cs="Times New Roman"/>
          <w:sz w:val="24"/>
          <w:szCs w:val="24"/>
        </w:rPr>
      </w:pPr>
    </w:p>
    <w:p w:rsidR="00C17036" w:rsidRDefault="00C17036" w:rsidP="00C17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5</w:t>
      </w:r>
    </w:p>
    <w:p w:rsidR="00A94D72" w:rsidRPr="00A94D72" w:rsidRDefault="00025E2E" w:rsidP="00A94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94D72">
        <w:rPr>
          <w:rFonts w:ascii="Times New Roman" w:hAnsi="Times New Roman" w:cs="Times New Roman"/>
          <w:sz w:val="24"/>
          <w:szCs w:val="24"/>
        </w:rPr>
        <w:t>engertian hipertensi</w:t>
      </w:r>
    </w:p>
    <w:p w:rsidR="00025E2E" w:rsidRDefault="00025E2E" w:rsidP="00025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Gejala ibu hamil dengan hipertensi</w:t>
      </w:r>
    </w:p>
    <w:p w:rsidR="00A94D72" w:rsidRDefault="00025E2E" w:rsidP="00A94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Faktor </w:t>
      </w:r>
      <w:r w:rsidR="00A94D72">
        <w:rPr>
          <w:rFonts w:ascii="Times New Roman" w:hAnsi="Times New Roman" w:cs="Times New Roman"/>
          <w:sz w:val="24"/>
          <w:szCs w:val="24"/>
        </w:rPr>
        <w:t>dan resiko hipertensi pada ibu hamil</w:t>
      </w:r>
    </w:p>
    <w:p w:rsidR="00A94D72" w:rsidRDefault="00A94D72" w:rsidP="00A94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patofisiologi hipertensi pada ibu hamil</w:t>
      </w:r>
      <w:bookmarkStart w:id="0" w:name="_GoBack"/>
      <w:bookmarkEnd w:id="0"/>
    </w:p>
    <w:p w:rsidR="00025E2E" w:rsidRPr="00A94D72" w:rsidRDefault="00025E2E" w:rsidP="00A94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D72">
        <w:rPr>
          <w:rFonts w:ascii="Times New Roman" w:hAnsi="Times New Roman" w:cs="Times New Roman"/>
          <w:sz w:val="24"/>
          <w:szCs w:val="24"/>
        </w:rPr>
        <w:t>Batas wewenang bidan dalam menangani ibu hamil hipertensi</w:t>
      </w:r>
    </w:p>
    <w:p w:rsidR="00025E2E" w:rsidRPr="00025E2E" w:rsidRDefault="00025E2E" w:rsidP="00025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Upaya promotif preventif pada ibu hamil dengan hipertensi</w:t>
      </w:r>
    </w:p>
    <w:sectPr w:rsidR="00025E2E" w:rsidRPr="0002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6676"/>
    <w:multiLevelType w:val="hybridMultilevel"/>
    <w:tmpl w:val="073025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635DE"/>
    <w:multiLevelType w:val="hybridMultilevel"/>
    <w:tmpl w:val="6736EA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36"/>
    <w:rsid w:val="00025E2E"/>
    <w:rsid w:val="00072390"/>
    <w:rsid w:val="00243ECA"/>
    <w:rsid w:val="00A94D72"/>
    <w:rsid w:val="00C17036"/>
    <w:rsid w:val="00C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2021-11-06T01:10:00Z</dcterms:created>
  <dcterms:modified xsi:type="dcterms:W3CDTF">2021-11-06T04:01:00Z</dcterms:modified>
</cp:coreProperties>
</file>