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52"/>
          <w:szCs w:val="52"/>
          <w:lang w:val="en-US"/>
        </w:rPr>
      </w:pPr>
      <w:bookmarkStart w:id="0" w:name="_GoBack"/>
      <w:bookmarkEnd w:id="0"/>
      <w:r>
        <w:rPr>
          <w:sz w:val="52"/>
          <w:szCs w:val="52"/>
          <w:lang w:val="en-US"/>
        </w:rPr>
        <w:t xml:space="preserve">TUGAS PAPER TENTANG </w:t>
      </w:r>
    </w:p>
    <w:p>
      <w:pPr>
        <w:pStyle w:val="style0"/>
        <w:jc w:val="center"/>
        <w:rPr>
          <w:sz w:val="52"/>
          <w:szCs w:val="52"/>
        </w:rPr>
      </w:pPr>
      <w:r>
        <w:rPr>
          <w:sz w:val="52"/>
          <w:szCs w:val="52"/>
          <w:lang w:val="en-US"/>
        </w:rPr>
        <w:t>KOPER</w:t>
      </w:r>
      <w:r>
        <w:rPr>
          <w:sz w:val="52"/>
          <w:szCs w:val="52"/>
        </w:rPr>
        <w:drawing>
          <wp:anchor distT="0" distB="0" distL="0" distR="0" simplePos="false" relativeHeight="2" behindDoc="false" locked="false" layoutInCell="true" allowOverlap="true">
            <wp:simplePos x="0" y="0"/>
            <wp:positionH relativeFrom="page">
              <wp:posOffset>2845416</wp:posOffset>
            </wp:positionH>
            <wp:positionV relativeFrom="page">
              <wp:posOffset>2008065</wp:posOffset>
            </wp:positionV>
            <wp:extent cx="1970215" cy="2028250"/>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1970215" cy="2028250"/>
                    </a:xfrm>
                    <a:prstGeom prst="rect"/>
                  </pic:spPr>
                </pic:pic>
              </a:graphicData>
            </a:graphic>
          </wp:anchor>
        </w:drawing>
      </w:r>
      <w:r>
        <w:rPr>
          <w:sz w:val="52"/>
          <w:szCs w:val="52"/>
          <w:lang w:val="en-US"/>
        </w:rPr>
        <w:t>ASI SIMPAN PINJAM</w:t>
      </w:r>
    </w:p>
    <w:p>
      <w:pPr>
        <w:pStyle w:val="style0"/>
        <w:jc w:val="center"/>
        <w:rPr>
          <w:sz w:val="52"/>
          <w:szCs w:val="52"/>
        </w:rPr>
      </w:pPr>
    </w:p>
    <w:p>
      <w:pPr>
        <w:pStyle w:val="style0"/>
        <w:jc w:val="center"/>
        <w:rPr>
          <w:sz w:val="52"/>
          <w:szCs w:val="52"/>
        </w:rPr>
      </w:pPr>
    </w:p>
    <w:p>
      <w:pPr>
        <w:pStyle w:val="style0"/>
        <w:jc w:val="center"/>
        <w:rPr>
          <w:sz w:val="52"/>
          <w:szCs w:val="52"/>
        </w:rPr>
      </w:pPr>
    </w:p>
    <w:p>
      <w:pPr>
        <w:pStyle w:val="style0"/>
        <w:jc w:val="center"/>
        <w:rPr>
          <w:sz w:val="52"/>
          <w:szCs w:val="52"/>
        </w:rPr>
      </w:pPr>
    </w:p>
    <w:p>
      <w:pPr>
        <w:pStyle w:val="style0"/>
        <w:jc w:val="center"/>
        <w:rPr>
          <w:sz w:val="52"/>
          <w:szCs w:val="52"/>
        </w:rPr>
      </w:pPr>
      <w:r>
        <w:rPr>
          <w:sz w:val="52"/>
          <w:szCs w:val="52"/>
          <w:lang w:val="en-US"/>
        </w:rPr>
        <w:t>Nama : Selpi Sri Riyanti</w:t>
      </w:r>
    </w:p>
    <w:p>
      <w:pPr>
        <w:pStyle w:val="style0"/>
        <w:jc w:val="center"/>
        <w:rPr>
          <w:sz w:val="52"/>
          <w:szCs w:val="52"/>
        </w:rPr>
      </w:pPr>
      <w:r>
        <w:rPr>
          <w:sz w:val="52"/>
          <w:szCs w:val="52"/>
          <w:lang w:val="en-US"/>
        </w:rPr>
        <w:t>Nim: 1910601005</w:t>
      </w:r>
    </w:p>
    <w:p>
      <w:pPr>
        <w:pStyle w:val="style0"/>
        <w:jc w:val="center"/>
        <w:rPr>
          <w:sz w:val="52"/>
          <w:szCs w:val="52"/>
          <w:lang w:val="en-US"/>
        </w:rPr>
      </w:pPr>
    </w:p>
    <w:p>
      <w:pPr>
        <w:pStyle w:val="style0"/>
        <w:jc w:val="center"/>
        <w:rPr>
          <w:sz w:val="52"/>
          <w:szCs w:val="52"/>
          <w:lang w:val="en-US"/>
        </w:rPr>
      </w:pPr>
      <w:r>
        <w:rPr>
          <w:sz w:val="52"/>
          <w:szCs w:val="52"/>
          <w:lang w:val="en-US"/>
        </w:rPr>
        <w:t xml:space="preserve">PRODI MANAJEMEN </w:t>
      </w:r>
    </w:p>
    <w:p>
      <w:pPr>
        <w:pStyle w:val="style0"/>
        <w:jc w:val="center"/>
        <w:rPr>
          <w:sz w:val="52"/>
          <w:szCs w:val="52"/>
          <w:lang w:val="en-US"/>
        </w:rPr>
      </w:pPr>
      <w:r>
        <w:rPr>
          <w:sz w:val="52"/>
          <w:szCs w:val="52"/>
          <w:lang w:val="en-US"/>
        </w:rPr>
        <w:t xml:space="preserve">FAKULTAS EKONOMI ILMU SOSIAL DAN HUMANIORA </w:t>
      </w:r>
    </w:p>
    <w:p>
      <w:pPr>
        <w:pStyle w:val="style0"/>
        <w:jc w:val="center"/>
        <w:rPr>
          <w:sz w:val="52"/>
          <w:szCs w:val="52"/>
        </w:rPr>
      </w:pPr>
      <w:r>
        <w:rPr>
          <w:sz w:val="52"/>
          <w:szCs w:val="52"/>
          <w:lang w:val="en-US"/>
        </w:rPr>
        <w:t>UNIVERSITAS AISYIYAH YOGYAKARTA</w:t>
      </w:r>
    </w:p>
    <w:p>
      <w:pPr>
        <w:pStyle w:val="style0"/>
        <w:jc w:val="left"/>
        <w:rPr>
          <w:sz w:val="24"/>
          <w:szCs w:val="24"/>
        </w:rPr>
      </w:pPr>
    </w:p>
    <w:p>
      <w:pPr>
        <w:pStyle w:val="style0"/>
        <w:jc w:val="left"/>
        <w:rPr>
          <w:sz w:val="24"/>
          <w:szCs w:val="24"/>
        </w:rPr>
      </w:pPr>
    </w:p>
    <w:p>
      <w:pPr>
        <w:pStyle w:val="style0"/>
        <w:ind w:firstLineChars="200"/>
        <w:jc w:val="left"/>
        <w:rPr>
          <w:sz w:val="24"/>
          <w:szCs w:val="24"/>
        </w:rPr>
      </w:pPr>
      <w:r>
        <w:rPr>
          <w:sz w:val="24"/>
          <w:szCs w:val="24"/>
          <w:lang w:val="en-US"/>
        </w:rPr>
        <w:t>Koperasi sebagai sebagai lembaga dimana orang orang yang memiliki kepentingan, berhi mpun untuk meningkatkan kesejahteraannya. dalam pelaksanaan kegiatannya, koperasi dilandasi oleh nilai-nilai dan prinsip- prinsip yang mencirikannya sebagai lembaga ekonomi yang sarat dengan nilai etika bisnis.Koperasi adalah organisasi bisnis yang dimiliki dan dioperasikan oleh orang orang demi kepentingan bersama.Koperasi simpan pinjam adalah lembaga keuangan bukan bank dengan kegiatan usaha menerima simpanan dan memberikan pinjaman uang kepada anggotanya.koperasi simpan pinjam sudah diatur dalam Peraturan Otoritas Jasa Keuangan (POJK) Nomor 5 Tahun 2014 tentang Penyelenggaraan Usaha Lembaga Keuangan Mikro. Dalam koperasi simpam pinjam kita bisa mengetahui fungsi dari koperasi simpan pinjam tersebut salh satunya yaitu Penyaluran dana atau pemberian kredit ke anggota.</w:t>
      </w:r>
    </w:p>
    <w:p>
      <w:pPr>
        <w:pStyle w:val="style0"/>
        <w:ind w:firstLineChars="200"/>
        <w:jc w:val="left"/>
        <w:rPr>
          <w:sz w:val="24"/>
          <w:szCs w:val="24"/>
        </w:rPr>
      </w:pPr>
      <w:r>
        <w:rPr>
          <w:sz w:val="24"/>
          <w:szCs w:val="24"/>
          <w:lang w:val="en-US"/>
        </w:rPr>
        <w:t>Sumber dana yang didapatkan dari koperasi simpan pinjam itu berasal dari dana sendiri dan dana modal dari penyertaan. Hal ini di cantumkan dalam Undang-undang no.17 tahun 2017 tentang perkoperasian.Dalam memberikan pinjaman, Koperasi Simpan Pinjam dan Unit Simpan Pinjam wajib memegang teguh prinsip pemberian pinjaman yang sehat dengan memperhatikan penilaian kelayakan dan kemampuan pemohon pinjaman.Kegiatan Koperasi Simpan Pinjam dan Unit Simpan Pinjam dalam melayani koperasi lain dan atau anggotanya sebagaimana dimaksud dalam ayat (1)dilakukan berdasarkan perjanjian kerjasama antar koperasi.Dalam menjalankan usahanya, Pengelola wajib memperhatikan aspek permodalan, likuiditas, solvabilitas dan rentabilitas guna menjaga kesehatan usaha dan menjaga kepentingan semua pihak yang terkait.</w:t>
      </w:r>
    </w:p>
    <w:p>
      <w:pPr>
        <w:pStyle w:val="style0"/>
        <w:ind w:firstLineChars="200"/>
        <w:jc w:val="left"/>
        <w:rPr>
          <w:sz w:val="24"/>
          <w:szCs w:val="24"/>
        </w:rPr>
      </w:pPr>
      <w:r>
        <w:rPr>
          <w:sz w:val="24"/>
          <w:szCs w:val="24"/>
          <w:lang w:val="en-US"/>
        </w:rPr>
        <w:t>Untuk meningkatkan pelayanan kepada anggota, Koperasi Simpan Pinjam dan Unit Simpan Pinjam dapat membuka jaringan pelayanan simpan pinjam. Maksud dari jaringan pelayanan tersebut itu adalah Kantor Cabang yang berfungsi mewakili Kantor Pusat dalam menjalankan kegiatan usaha untuk menghimpun dana dan penyalurannya serta mempunyai wewenang memutuskan pemberian pinjaman.Koperasi bertujuan meningkatkan kesejahteraan anggota pada khususnya dan masyarakat pada umumnya, sekaligus sebagai bagian yang tidak terpisahkan dari tatanan perekonomian nasional yang demokratis dan berkeadilan.Koperasi Unit Desa (KUD)KUD biasanya berdiri di pedesaan dan menganut nilai kebersamaan. Tujuan utama KUD adalah untuk memenuhi keperluan para anggotanya dalam hal peralatan dan bahan pertanian, serta melayani simpan pinjam kepada anggotanya.Koperasi Serba Usaha (KSU)KSU biasanya berdiri di pedesaan dan juga perkotaan. Tujuan utama KSU adalah untuk membantu para anggotanya dalam permodalan dan pengembangan usaha.KSU juga melayani simpanan dan pinjaman lunak bagi para anggotanya. Selain itu, KSU juga membantu pembelian kebutuhan para anggotanya secara kredit, misalnya kredit kendaraan bermotor.Koperasi Pasar Koperasi pasar biasanya berdiri di pasar dimana para anggotanya terdiri dari pedagang, kuli panggul, dan lain-lain. Tujuan koperasi pasar adalah untuk membantu anggotanya dalam hal simpan pinjam modal dan hasil usaha serta penyedia keperluan usaha para anggota.</w:t>
      </w:r>
    </w:p>
    <w:p>
      <w:pPr>
        <w:pStyle w:val="style0"/>
        <w:ind w:firstLineChars="200"/>
        <w:jc w:val="left"/>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422</Words>
  <Characters>2873</Characters>
  <Application>WPS Office</Application>
  <Paragraphs>18</Paragraphs>
  <CharactersWithSpaces>3288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2021-11-01T02:23:14Z</dcterms:created>
  <dc:creator>Infinix X688B</dc:creator>
  <lastModifiedBy>Infinix X688B</lastModifiedBy>
  <dcterms:modified xsi:type="dcterms:W3CDTF">2021-11-01T02:23:14Z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b288c43adc114cc3b2e74a967f599a25</vt:lpwstr>
  </property>
</Properties>
</file>