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Nama : Putri Adelia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Nim    : 2110101058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Tugas : Kebutuhan Dasar Manusia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Ada beberapa macam-macam penyakit yang mengganggu sistem pernapasan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Yaitu 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Influenza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    Penyakit yang umum terjadi dikalangan masyarakat adalah influenza atau lebih sering dikenal dengan sebutan flu.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Asma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  Penyebab penyakit ini adalah menyempitnya saluran napas penderitanya.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Pneumonia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Radang paru - paru atau pneumonia adalah peradangan yang disebabkan oleh infeksi.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Ispa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   Infeksi saluran pernapasan akut atau ISPA infeksi yang terjadi di saluran pernapasan dengan gejala batuk, pilek juga demam.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Laringitis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Gangguan pernapasan ini menyerang pita suara atau laring. Bisa karena iritasi, infeksi atau penggunaan pita suara.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Emfisema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   Emfisema juga merupakan salah satu jenis gangguan pernapasan. Penyakit ini menyerang alveoli atau kantung udara.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Kanker Paru-paru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  Menjadi salah satu jenis kanker yang berbahaya dengan catatan angka kematian yang tinggi.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n_ID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