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4" w:rsidRDefault="00AD4504" w:rsidP="00AD4504">
      <w:pPr>
        <w:widowControl/>
        <w:adjustRightInd w:val="0"/>
        <w:rPr>
          <w:rFonts w:eastAsiaTheme="minorHAnsi"/>
          <w:sz w:val="24"/>
          <w:szCs w:val="24"/>
          <w:lang w:val="en-GB"/>
        </w:rPr>
      </w:pPr>
      <w:r>
        <w:rPr>
          <w:rFonts w:eastAsiaTheme="minorHAnsi"/>
          <w:b/>
          <w:bCs/>
          <w:color w:val="000000"/>
          <w:sz w:val="24"/>
          <w:szCs w:val="24"/>
          <w:lang w:val="en-GB"/>
        </w:rPr>
        <w:t xml:space="preserve">Arnild Augina Mekarisce </w:t>
      </w:r>
    </w:p>
    <w:p w:rsidR="00AD4504" w:rsidRDefault="00AD4504" w:rsidP="00AD4504">
      <w:pPr>
        <w:widowControl/>
        <w:adjustRightInd w:val="0"/>
        <w:rPr>
          <w:rFonts w:eastAsiaTheme="minorHAnsi"/>
          <w:sz w:val="24"/>
          <w:szCs w:val="24"/>
          <w:lang w:val="en-GB"/>
        </w:rPr>
      </w:pPr>
      <w:r>
        <w:rPr>
          <w:rFonts w:eastAsiaTheme="minorHAnsi"/>
          <w:i/>
          <w:iCs/>
          <w:color w:val="000000"/>
          <w:lang w:val="en-GB"/>
        </w:rPr>
        <w:t xml:space="preserve"> </w:t>
      </w:r>
    </w:p>
    <w:p w:rsidR="00AD4504" w:rsidRDefault="00AD4504" w:rsidP="00AD4504">
      <w:pPr>
        <w:widowControl/>
        <w:adjustRightInd w:val="0"/>
        <w:rPr>
          <w:rFonts w:eastAsiaTheme="minorHAnsi"/>
          <w:sz w:val="24"/>
          <w:szCs w:val="24"/>
          <w:lang w:val="en-GB"/>
        </w:rPr>
      </w:pPr>
      <w:r>
        <w:rPr>
          <w:rFonts w:eastAsiaTheme="minorHAnsi"/>
          <w:i/>
          <w:iCs/>
          <w:color w:val="000000"/>
          <w:lang w:val="en-GB"/>
        </w:rPr>
        <w:t xml:space="preserve"> </w:t>
      </w:r>
    </w:p>
    <w:p w:rsidR="00AD4504" w:rsidRDefault="00AD4504" w:rsidP="00AD4504">
      <w:pPr>
        <w:widowControl/>
        <w:adjustRightInd w:val="0"/>
        <w:rPr>
          <w:rFonts w:eastAsiaTheme="minorHAnsi"/>
          <w:sz w:val="24"/>
          <w:szCs w:val="24"/>
          <w:lang w:val="en-GB"/>
        </w:rPr>
      </w:pPr>
      <w:r>
        <w:rPr>
          <w:rFonts w:eastAsiaTheme="minorHAnsi"/>
          <w:i/>
          <w:iCs/>
          <w:color w:val="000000"/>
          <w:sz w:val="18"/>
          <w:szCs w:val="18"/>
          <w:lang w:val="en-GB"/>
        </w:rPr>
        <w:t xml:space="preserve"> </w:t>
      </w:r>
    </w:p>
    <w:p w:rsidR="00AD4504" w:rsidRDefault="00AD4504" w:rsidP="00AD4504">
      <w:pPr>
        <w:widowControl/>
        <w:adjustRightInd w:val="0"/>
        <w:rPr>
          <w:rFonts w:eastAsiaTheme="minorHAnsi"/>
          <w:sz w:val="24"/>
          <w:szCs w:val="24"/>
          <w:lang w:val="en-GB"/>
        </w:rPr>
      </w:pPr>
      <w:r>
        <w:rPr>
          <w:rFonts w:eastAsiaTheme="minorHAnsi"/>
          <w:b/>
          <w:bCs/>
          <w:color w:val="000000"/>
          <w:sz w:val="26"/>
          <w:szCs w:val="26"/>
          <w:lang w:val="en-GB"/>
        </w:rPr>
        <w:t xml:space="preserve"> </w:t>
      </w:r>
    </w:p>
    <w:p w:rsidR="00AD4504" w:rsidRDefault="00AD4504" w:rsidP="00AD4504">
      <w:pPr>
        <w:widowControl/>
        <w:adjustRightInd w:val="0"/>
        <w:rPr>
          <w:rFonts w:eastAsiaTheme="minorHAnsi"/>
          <w:sz w:val="24"/>
          <w:szCs w:val="24"/>
          <w:lang w:val="en-GB"/>
        </w:rPr>
      </w:pPr>
      <w:r>
        <w:rPr>
          <w:rFonts w:eastAsiaTheme="minorHAnsi"/>
          <w:i/>
          <w:iCs/>
          <w:color w:val="000000"/>
          <w:sz w:val="28"/>
          <w:szCs w:val="28"/>
          <w:lang w:val="en-GB"/>
        </w:rPr>
        <w:t xml:space="preserve"> </w:t>
      </w:r>
    </w:p>
    <w:p w:rsidR="00AD4504" w:rsidRDefault="00AD4504" w:rsidP="00AD4504">
      <w:pPr>
        <w:widowControl/>
        <w:adjustRightInd w:val="0"/>
        <w:rPr>
          <w:rFonts w:eastAsiaTheme="minorHAnsi"/>
          <w:i/>
          <w:iCs/>
          <w:color w:val="000000"/>
          <w:sz w:val="24"/>
          <w:szCs w:val="24"/>
          <w:lang w:val="en-GB"/>
        </w:rPr>
      </w:pPr>
      <w:r>
        <w:rPr>
          <w:rFonts w:eastAsiaTheme="minorHAnsi"/>
          <w:i/>
          <w:iCs/>
          <w:color w:val="000000"/>
          <w:sz w:val="24"/>
          <w:szCs w:val="24"/>
          <w:lang w:val="en-GB"/>
        </w:rPr>
        <w:t>Program Studi Ilmu Kesehatan Masyarakat Fakultas Kedokteran dan Ilmu Kesehatan</w:t>
      </w:r>
    </w:p>
    <w:p w:rsidR="0095107D" w:rsidRDefault="00AD4504" w:rsidP="00AD4504">
      <w:pPr>
        <w:pStyle w:val="BodyText"/>
        <w:spacing w:before="2"/>
        <w:jc w:val="left"/>
        <w:rPr>
          <w:rFonts w:eastAsiaTheme="minorHAnsi"/>
          <w:i/>
          <w:iCs/>
          <w:color w:val="000000"/>
          <w:sz w:val="24"/>
          <w:szCs w:val="24"/>
          <w:lang w:val="en-GB"/>
        </w:rPr>
      </w:pPr>
      <w:r>
        <w:rPr>
          <w:rFonts w:eastAsiaTheme="minorHAnsi"/>
          <w:i/>
          <w:iCs/>
          <w:color w:val="000000"/>
          <w:sz w:val="24"/>
          <w:szCs w:val="24"/>
          <w:lang w:val="en-GB"/>
        </w:rPr>
        <w:t>Universitas Jambi</w:t>
      </w: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rPr>
          <w:rFonts w:eastAsiaTheme="minorHAnsi"/>
          <w:i/>
          <w:iCs/>
          <w:color w:val="000000"/>
          <w:sz w:val="24"/>
          <w:szCs w:val="24"/>
          <w:lang w:val="en-GB"/>
        </w:rPr>
      </w:pPr>
    </w:p>
    <w:p w:rsidR="00AD4504" w:rsidRDefault="00AD4504" w:rsidP="00AD4504">
      <w:pPr>
        <w:pStyle w:val="BodyText"/>
        <w:spacing w:before="2"/>
        <w:jc w:val="left"/>
      </w:pPr>
    </w:p>
    <w:p w:rsidR="0095107D" w:rsidRDefault="008D6CE4">
      <w:pPr>
        <w:ind w:left="116"/>
        <w:rPr>
          <w:b/>
          <w:sz w:val="23"/>
        </w:rPr>
      </w:pPr>
      <w:r>
        <w:rPr>
          <w:b/>
          <w:sz w:val="23"/>
        </w:rPr>
        <w:t>PEMBAHASAN</w:t>
      </w:r>
    </w:p>
    <w:p w:rsidR="0095107D" w:rsidRDefault="0095107D">
      <w:pPr>
        <w:pStyle w:val="BodyText"/>
        <w:spacing w:before="4"/>
        <w:jc w:val="left"/>
        <w:rPr>
          <w:b/>
          <w:sz w:val="23"/>
        </w:rPr>
      </w:pPr>
    </w:p>
    <w:p w:rsidR="0095107D" w:rsidRDefault="008D6CE4">
      <w:pPr>
        <w:ind w:left="116"/>
        <w:jc w:val="both"/>
        <w:rPr>
          <w:b/>
          <w:i/>
        </w:rPr>
      </w:pPr>
      <w:r>
        <w:rPr>
          <w:b/>
        </w:rPr>
        <w:t xml:space="preserve">Uji Kredibilitas </w:t>
      </w:r>
      <w:r>
        <w:rPr>
          <w:b/>
          <w:i/>
        </w:rPr>
        <w:t>(Credibility)</w:t>
      </w:r>
    </w:p>
    <w:p w:rsidR="0095107D" w:rsidRDefault="008D6CE4">
      <w:pPr>
        <w:pStyle w:val="BodyText"/>
        <w:spacing w:before="1"/>
        <w:ind w:left="116" w:right="113"/>
      </w:pPr>
      <w:r>
        <w:t xml:space="preserve">Dalam penelitian kuantitatif, kredibilitas disebut validitas internal. Dalam penelitian kualitatif, data dapat dinyatakan kredibel apabila adanya persamaan antara apa yang </w:t>
      </w:r>
      <w:r>
        <w:t xml:space="preserve">dilaporkan peneliti dengan apa yang sesungguhnya terjadi pada </w:t>
      </w:r>
      <w:r>
        <w:rPr>
          <w:spacing w:val="-4"/>
        </w:rPr>
        <w:t xml:space="preserve">objek </w:t>
      </w:r>
      <w:r>
        <w:t xml:space="preserve">yang diteliti. Ketika di lapangan ditemukan bahwa terdapat kekurangan tenaga kesehatan di lingkungan rumah sakit, </w:t>
      </w:r>
      <w:r>
        <w:rPr>
          <w:spacing w:val="-4"/>
        </w:rPr>
        <w:t xml:space="preserve">maka </w:t>
      </w:r>
      <w:r>
        <w:t>permasalahan kekurangan tenaga kesehatan inilah yang akan dieksploras</w:t>
      </w:r>
      <w:r>
        <w:t>i informasinya oleh peneliti lebih detail,</w:t>
      </w:r>
    </w:p>
    <w:p w:rsidR="0095107D" w:rsidRDefault="0095107D">
      <w:pPr>
        <w:sectPr w:rsidR="0095107D">
          <w:footerReference w:type="even" r:id="rId7"/>
          <w:footerReference w:type="default" r:id="rId8"/>
          <w:pgSz w:w="11910" w:h="16840"/>
          <w:pgMar w:top="1220" w:right="1180" w:bottom="1400" w:left="1300" w:header="0" w:footer="1228" w:gutter="0"/>
          <w:cols w:num="2" w:space="720" w:equalWidth="0">
            <w:col w:w="4342" w:space="436"/>
            <w:col w:w="4652"/>
          </w:cols>
        </w:sectPr>
      </w:pPr>
    </w:p>
    <w:p w:rsidR="0095107D" w:rsidRDefault="0095107D">
      <w:pPr>
        <w:pStyle w:val="BodyText"/>
        <w:spacing w:before="3" w:after="1"/>
        <w:jc w:val="left"/>
        <w:rPr>
          <w:sz w:val="21"/>
        </w:rPr>
      </w:pPr>
    </w:p>
    <w:p w:rsidR="0095107D" w:rsidRDefault="008D6CE4">
      <w:pPr>
        <w:pStyle w:val="BodyText"/>
        <w:ind w:left="119"/>
        <w:jc w:val="left"/>
        <w:rPr>
          <w:sz w:val="20"/>
        </w:rPr>
      </w:pPr>
      <w:r>
        <w:rPr>
          <w:sz w:val="20"/>
        </w:rPr>
      </w:r>
      <w:r>
        <w:rPr>
          <w:sz w:val="20"/>
        </w:rPr>
        <w:pict>
          <v:group id="_x0000_s1026" style="width:452.2pt;height:217.9pt;mso-position-horizontal-relative:char;mso-position-vertical-relative:line" coordsize="9044,4358">
            <v:rect id="_x0000_s1069" style="position:absolute;left:7;top:7;width:9029;height:4343" filled="f"/>
            <v:shape id="_x0000_s1068" style="position:absolute;left:5531;top:1319;width:2732;height:237" coordorigin="5532,1319" coordsize="2732,237" o:spt="100" adj="0,,0" path="m6215,1319r,118l8264,1437r,119m6215,1319r,118l6898,1437r,119m6214,1319r,118l5532,1437r,119e" filled="f" strokecolor="#3b6694" strokeweight="2pt">
              <v:stroke joinstyle="round"/>
              <v:formulas/>
              <v:path arrowok="t" o:connecttype="segments"/>
            </v:shape>
            <v:shape id="_x0000_s1067" style="position:absolute;left:752;top:2120;width:6828;height:1039" coordorigin="753,2121" coordsize="6828,1039" o:spt="100" adj="0,,0" path="m4167,2121r,118l7581,2239r,119m4167,2121r,118l6215,2239r,119m4167,2121r,118l4850,2239r,119m3484,2923r,119l4850,3042r,118m3484,2923r,237m3483,2923r,119l2118,3042r,118m4167,2121r,118l3484,2239r,119m4166,2121r,118l2118,2239r,119m4167,2121r,118l753,2239r,119e" filled="f" strokecolor="#4674ab" strokeweight="2pt">
              <v:stroke joinstyle="round"/>
              <v:formulas/>
              <v:path arrowok="t" o:connecttype="segments"/>
            </v:shape>
            <v:shape id="_x0000_s1066" style="position:absolute;left:4166;top:1319;width:2048;height:237" coordorigin="4166,1319" coordsize="2048,237" path="m6214,1319r,118l4166,1437r,119e" filled="f" strokecolor="#3b6694" strokeweight="2pt">
              <v:path arrowok="t"/>
            </v:shape>
            <v:rect id="_x0000_s1065" style="position:absolute;left:5650;top:755;width:1129;height:565" fillcolor="#4f81bb" stroked="f"/>
            <v:rect id="_x0000_s1064" style="position:absolute;left:5650;top:755;width:1129;height:565" filled="f" strokecolor="white" strokeweight="2pt"/>
            <v:rect id="_x0000_s1063" style="position:absolute;left:3601;top:1556;width:1129;height:565" fillcolor="#4f81bb" stroked="f"/>
            <v:rect id="_x0000_s1062" style="position:absolute;left:3601;top:1556;width:1129;height:565" filled="f" strokecolor="white" strokeweight="2pt"/>
            <v:rect id="_x0000_s1061" style="position:absolute;left:188;top:2358;width:1129;height:565" fillcolor="#4f81bb" stroked="f"/>
            <v:rect id="_x0000_s1060" style="position:absolute;left:188;top:2358;width:1129;height:565" filled="f" strokecolor="white" strokeweight="2pt"/>
            <v:rect id="_x0000_s1059" style="position:absolute;left:1553;top:2358;width:1129;height:565" fillcolor="#4f81bb" stroked="f"/>
            <v:rect id="_x0000_s1058" style="position:absolute;left:1553;top:2358;width:1129;height:565" filled="f" strokecolor="white" strokeweight="2pt"/>
            <v:rect id="_x0000_s1057" style="position:absolute;left:2919;top:2358;width:1129;height:565" fillcolor="#4f81bb" stroked="f"/>
            <v:rect id="_x0000_s1056" style="position:absolute;left:2919;top:2358;width:1129;height:565" filled="f" strokecolor="white" strokeweight="2pt"/>
            <v:rect id="_x0000_s1055" style="position:absolute;left:1553;top:3159;width:1129;height:565" fillcolor="#4f81bb" stroked="f"/>
            <v:rect id="_x0000_s1054" style="position:absolute;left:1553;top:3159;width:1129;height:565" filled="f" strokecolor="white" strokeweight="2pt"/>
            <v:rect id="_x0000_s1053" style="position:absolute;left:2919;top:3159;width:1129;height:565" fillcolor="#4f81bb" stroked="f"/>
            <v:rect id="_x0000_s1052" style="position:absolute;left:2919;top:3159;width:1129;height:565" filled="f" strokecolor="white" strokeweight="2pt"/>
            <v:rect id="_x0000_s1051" style="position:absolute;left:4284;top:3159;width:1129;height:565" fillcolor="#4f81bb" stroked="f"/>
            <v:rect id="_x0000_s1050" style="position:absolute;left:4284;top:3159;width:1129;height:565" filled="f" strokecolor="white" strokeweight="2pt"/>
            <v:rect id="_x0000_s1049" style="position:absolute;left:4284;top:2358;width:1129;height:565" fillcolor="#4f81bb" stroked="f"/>
            <v:rect id="_x0000_s1048" style="position:absolute;left:4284;top:2358;width:1129;height:565" filled="f" strokecolor="white" strokeweight="2pt"/>
            <v:rect id="_x0000_s1047" style="position:absolute;left:5650;top:2358;width:1129;height:565" fillcolor="#4f81bb" stroked="f"/>
            <v:rect id="_x0000_s1046" style="position:absolute;left:5650;top:2358;width:1129;height:565" filled="f" strokecolor="white" strokeweight="2pt"/>
            <v:rect id="_x0000_s1045" style="position:absolute;left:7015;top:2358;width:1129;height:565" fillcolor="#4f81bb" stroked="f"/>
            <v:rect id="_x0000_s1044" style="position:absolute;left:7015;top:2358;width:1129;height:565" filled="f" strokecolor="white" strokeweight="2pt"/>
            <v:rect id="_x0000_s1043" style="position:absolute;left:4967;top:1556;width:1129;height:565" fillcolor="#4f81bb" stroked="f"/>
            <v:rect id="_x0000_s1042" style="position:absolute;left:4967;top:1556;width:1129;height:565" filled="f" strokecolor="white" strokeweight="2pt"/>
            <v:rect id="_x0000_s1041" style="position:absolute;left:6332;top:1556;width:1129;height:565" fillcolor="#4f81bb" stroked="f"/>
            <v:rect id="_x0000_s1040" style="position:absolute;left:6332;top:1556;width:1129;height:565" filled="f" strokecolor="white" strokeweight="2pt"/>
            <v:rect id="_x0000_s1039" style="position:absolute;left:7698;top:1556;width:1129;height:565" fillcolor="#4f81bb" stroked="f"/>
            <v:rect id="_x0000_s1038" style="position:absolute;left:7698;top:1556;width:1129;height:565" filled="f" strokecolor="white" strokeweight="2pt"/>
            <v:shapetype id="_x0000_t202" coordsize="21600,21600" o:spt="202" path="m,l,21600r21600,l21600,xe">
              <v:stroke joinstyle="miter"/>
              <v:path gradientshapeok="t" o:connecttype="rect"/>
            </v:shapetype>
            <v:shape id="_x0000_s1037" type="#_x0000_t202" style="position:absolute;left:5773;top:884;width:915;height:332" filled="f" stroked="f">
              <v:textbox inset="0,0,0,0">
                <w:txbxContent>
                  <w:p w:rsidR="0095107D" w:rsidRDefault="008D6CE4">
                    <w:pPr>
                      <w:spacing w:line="151" w:lineRule="exact"/>
                      <w:ind w:right="18"/>
                      <w:jc w:val="center"/>
                      <w:rPr>
                        <w:rFonts w:ascii="Carlito"/>
                        <w:sz w:val="16"/>
                      </w:rPr>
                    </w:pPr>
                    <w:r>
                      <w:rPr>
                        <w:rFonts w:ascii="Carlito"/>
                        <w:color w:val="FFFFFF"/>
                        <w:sz w:val="16"/>
                      </w:rPr>
                      <w:t xml:space="preserve">Uji </w:t>
                    </w:r>
                    <w:r>
                      <w:rPr>
                        <w:rFonts w:ascii="Carlito"/>
                        <w:color w:val="FFFFFF"/>
                        <w:spacing w:val="-5"/>
                        <w:sz w:val="16"/>
                      </w:rPr>
                      <w:t>Keabsahan</w:t>
                    </w:r>
                  </w:p>
                  <w:p w:rsidR="0095107D" w:rsidRDefault="008D6CE4">
                    <w:pPr>
                      <w:spacing w:line="181" w:lineRule="exact"/>
                      <w:ind w:right="25"/>
                      <w:jc w:val="center"/>
                      <w:rPr>
                        <w:rFonts w:ascii="Carlito"/>
                        <w:sz w:val="16"/>
                      </w:rPr>
                    </w:pPr>
                    <w:r>
                      <w:rPr>
                        <w:rFonts w:ascii="Carlito"/>
                        <w:color w:val="FFFFFF"/>
                        <w:sz w:val="16"/>
                      </w:rPr>
                      <w:t>Data</w:t>
                    </w:r>
                  </w:p>
                </w:txbxContent>
              </v:textbox>
            </v:shape>
            <v:shape id="_x0000_s1036" type="#_x0000_t202" style="position:absolute;left:3699;top:1687;width:5084;height:332" filled="f" stroked="f">
              <v:textbox inset="0,0,0,0">
                <w:txbxContent>
                  <w:p w:rsidR="0095107D" w:rsidRDefault="008D6CE4">
                    <w:pPr>
                      <w:tabs>
                        <w:tab w:val="left" w:pos="1747"/>
                        <w:tab w:val="left" w:pos="3111"/>
                        <w:tab w:val="left" w:pos="4480"/>
                      </w:tabs>
                      <w:spacing w:line="151" w:lineRule="exact"/>
                      <w:rPr>
                        <w:rFonts w:ascii="Carlito"/>
                        <w:sz w:val="16"/>
                      </w:rPr>
                    </w:pPr>
                    <w:r>
                      <w:rPr>
                        <w:rFonts w:ascii="Carlito"/>
                        <w:color w:val="FFFFFF"/>
                        <w:sz w:val="16"/>
                      </w:rPr>
                      <w:t>Uji</w:t>
                    </w:r>
                    <w:r>
                      <w:rPr>
                        <w:rFonts w:ascii="Carlito"/>
                        <w:color w:val="FFFFFF"/>
                        <w:spacing w:val="-3"/>
                        <w:sz w:val="16"/>
                      </w:rPr>
                      <w:t xml:space="preserve"> </w:t>
                    </w:r>
                    <w:r>
                      <w:rPr>
                        <w:rFonts w:ascii="Carlito"/>
                        <w:color w:val="FFFFFF"/>
                        <w:sz w:val="16"/>
                      </w:rPr>
                      <w:t>Kredibilitas</w:t>
                    </w:r>
                    <w:r>
                      <w:rPr>
                        <w:rFonts w:ascii="Carlito"/>
                        <w:color w:val="FFFFFF"/>
                        <w:sz w:val="16"/>
                      </w:rPr>
                      <w:tab/>
                      <w:t>Uji</w:t>
                    </w:r>
                    <w:r>
                      <w:rPr>
                        <w:rFonts w:ascii="Carlito"/>
                        <w:color w:val="FFFFFF"/>
                        <w:sz w:val="16"/>
                      </w:rPr>
                      <w:tab/>
                      <w:t>Uji</w:t>
                    </w:r>
                    <w:r>
                      <w:rPr>
                        <w:rFonts w:ascii="Carlito"/>
                        <w:color w:val="FFFFFF"/>
                        <w:sz w:val="16"/>
                      </w:rPr>
                      <w:tab/>
                      <w:t>Uji</w:t>
                    </w:r>
                  </w:p>
                  <w:p w:rsidR="0095107D" w:rsidRDefault="008D6CE4">
                    <w:pPr>
                      <w:tabs>
                        <w:tab w:val="left" w:pos="1334"/>
                        <w:tab w:val="left" w:pos="2722"/>
                        <w:tab w:val="left" w:pos="4081"/>
                      </w:tabs>
                      <w:spacing w:line="181" w:lineRule="exact"/>
                      <w:ind w:left="317"/>
                      <w:rPr>
                        <w:rFonts w:ascii="Carlito"/>
                        <w:sz w:val="16"/>
                      </w:rPr>
                    </w:pPr>
                    <w:r>
                      <w:rPr>
                        <w:rFonts w:ascii="Carlito"/>
                        <w:color w:val="FFFFFF"/>
                        <w:sz w:val="16"/>
                      </w:rPr>
                      <w:t>Data</w:t>
                    </w:r>
                    <w:r>
                      <w:rPr>
                        <w:rFonts w:ascii="Carlito"/>
                        <w:color w:val="FFFFFF"/>
                        <w:sz w:val="16"/>
                      </w:rPr>
                      <w:tab/>
                      <w:t>Transferabilitas</w:t>
                    </w:r>
                    <w:r>
                      <w:rPr>
                        <w:rFonts w:ascii="Carlito"/>
                        <w:color w:val="FFFFFF"/>
                        <w:sz w:val="16"/>
                      </w:rPr>
                      <w:tab/>
                      <w:t>Dependabilitas</w:t>
                    </w:r>
                    <w:r>
                      <w:rPr>
                        <w:rFonts w:ascii="Carlito"/>
                        <w:color w:val="FFFFFF"/>
                        <w:sz w:val="16"/>
                      </w:rPr>
                      <w:tab/>
                      <w:t>Konfirmabilitas</w:t>
                    </w:r>
                  </w:p>
                </w:txbxContent>
              </v:textbox>
            </v:shape>
            <v:shape id="_x0000_s1035" type="#_x0000_t202" style="position:absolute;left:308;top:2488;width:914;height:332" filled="f" stroked="f">
              <v:textbox inset="0,0,0,0">
                <w:txbxContent>
                  <w:p w:rsidR="0095107D" w:rsidRDefault="008D6CE4">
                    <w:pPr>
                      <w:spacing w:line="151" w:lineRule="exact"/>
                      <w:rPr>
                        <w:rFonts w:ascii="Carlito"/>
                        <w:sz w:val="16"/>
                      </w:rPr>
                    </w:pPr>
                    <w:r>
                      <w:rPr>
                        <w:rFonts w:ascii="Carlito"/>
                        <w:color w:val="FFFFFF"/>
                        <w:sz w:val="16"/>
                      </w:rPr>
                      <w:t>Perpanjangan</w:t>
                    </w:r>
                  </w:p>
                  <w:p w:rsidR="0095107D" w:rsidRDefault="008D6CE4">
                    <w:pPr>
                      <w:spacing w:line="181" w:lineRule="exact"/>
                      <w:ind w:left="43"/>
                      <w:rPr>
                        <w:rFonts w:ascii="Carlito"/>
                        <w:sz w:val="16"/>
                      </w:rPr>
                    </w:pPr>
                    <w:r>
                      <w:rPr>
                        <w:rFonts w:ascii="Carlito"/>
                        <w:color w:val="FFFFFF"/>
                        <w:sz w:val="16"/>
                      </w:rPr>
                      <w:t>Pengamatan</w:t>
                    </w:r>
                  </w:p>
                </w:txbxContent>
              </v:textbox>
            </v:shape>
            <v:shape id="_x0000_s1034" type="#_x0000_t202" style="position:absolute;left:1677;top:2488;width:900;height:332" filled="f" stroked="f">
              <v:textbox inset="0,0,0,0">
                <w:txbxContent>
                  <w:p w:rsidR="0095107D" w:rsidRDefault="008D6CE4">
                    <w:pPr>
                      <w:spacing w:line="151" w:lineRule="exact"/>
                      <w:rPr>
                        <w:rFonts w:ascii="Carlito"/>
                        <w:sz w:val="16"/>
                      </w:rPr>
                    </w:pPr>
                    <w:r>
                      <w:rPr>
                        <w:rFonts w:ascii="Carlito"/>
                        <w:color w:val="FFFFFF"/>
                        <w:w w:val="95"/>
                        <w:sz w:val="16"/>
                      </w:rPr>
                      <w:t>Meningkatkan</w:t>
                    </w:r>
                  </w:p>
                  <w:p w:rsidR="0095107D" w:rsidRDefault="008D6CE4">
                    <w:pPr>
                      <w:spacing w:line="181" w:lineRule="exact"/>
                      <w:ind w:left="95"/>
                      <w:rPr>
                        <w:rFonts w:ascii="Carlito"/>
                        <w:sz w:val="16"/>
                      </w:rPr>
                    </w:pPr>
                    <w:r>
                      <w:rPr>
                        <w:rFonts w:ascii="Carlito"/>
                        <w:color w:val="FFFFFF"/>
                        <w:sz w:val="16"/>
                      </w:rPr>
                      <w:t>Ketekunan</w:t>
                    </w:r>
                  </w:p>
                </w:txbxContent>
              </v:textbox>
            </v:shape>
            <v:shape id="_x0000_s1033" type="#_x0000_t202" style="position:absolute;left:3132;top:2579;width:722;height:159" filled="f" stroked="f">
              <v:textbox inset="0,0,0,0">
                <w:txbxContent>
                  <w:p w:rsidR="0095107D" w:rsidRDefault="008D6CE4">
                    <w:pPr>
                      <w:spacing w:line="158" w:lineRule="exact"/>
                      <w:rPr>
                        <w:rFonts w:ascii="Carlito"/>
                        <w:sz w:val="16"/>
                      </w:rPr>
                    </w:pPr>
                    <w:r>
                      <w:rPr>
                        <w:rFonts w:ascii="Carlito"/>
                        <w:color w:val="FFFFFF"/>
                        <w:sz w:val="16"/>
                      </w:rPr>
                      <w:t>Triangulasi</w:t>
                    </w:r>
                  </w:p>
                </w:txbxContent>
              </v:textbox>
            </v:shape>
            <v:shape id="_x0000_s1032" type="#_x0000_t202" style="position:absolute;left:4419;top:2488;width:894;height:332" filled="f" stroked="f">
              <v:textbox inset="0,0,0,0">
                <w:txbxContent>
                  <w:p w:rsidR="0095107D" w:rsidRDefault="008D6CE4">
                    <w:pPr>
                      <w:spacing w:line="151" w:lineRule="exact"/>
                      <w:ind w:right="18"/>
                      <w:jc w:val="center"/>
                      <w:rPr>
                        <w:rFonts w:ascii="Carlito"/>
                        <w:sz w:val="16"/>
                      </w:rPr>
                    </w:pPr>
                    <w:r>
                      <w:rPr>
                        <w:rFonts w:ascii="Carlito"/>
                        <w:color w:val="FFFFFF"/>
                        <w:sz w:val="16"/>
                      </w:rPr>
                      <w:t xml:space="preserve">Analisis </w:t>
                    </w:r>
                    <w:r>
                      <w:rPr>
                        <w:rFonts w:ascii="Carlito"/>
                        <w:color w:val="FFFFFF"/>
                        <w:spacing w:val="-7"/>
                        <w:sz w:val="16"/>
                      </w:rPr>
                      <w:t>Kasus</w:t>
                    </w:r>
                  </w:p>
                  <w:p w:rsidR="0095107D" w:rsidRDefault="008D6CE4">
                    <w:pPr>
                      <w:spacing w:line="181" w:lineRule="exact"/>
                      <w:ind w:right="17"/>
                      <w:jc w:val="center"/>
                      <w:rPr>
                        <w:rFonts w:ascii="Carlito"/>
                        <w:sz w:val="16"/>
                      </w:rPr>
                    </w:pPr>
                    <w:r>
                      <w:rPr>
                        <w:rFonts w:ascii="Carlito"/>
                        <w:color w:val="FFFFFF"/>
                        <w:sz w:val="16"/>
                      </w:rPr>
                      <w:t>Negatif</w:t>
                    </w:r>
                  </w:p>
                </w:txbxContent>
              </v:textbox>
            </v:shape>
            <v:shape id="_x0000_s1031" type="#_x0000_t202" style="position:absolute;left:5692;top:2488;width:1073;height:332" filled="f" stroked="f">
              <v:textbox inset="0,0,0,0">
                <w:txbxContent>
                  <w:p w:rsidR="0095107D" w:rsidRDefault="008D6CE4">
                    <w:pPr>
                      <w:spacing w:line="151" w:lineRule="exact"/>
                      <w:ind w:left="67"/>
                      <w:rPr>
                        <w:rFonts w:ascii="Carlito"/>
                        <w:sz w:val="16"/>
                      </w:rPr>
                    </w:pPr>
                    <w:r>
                      <w:rPr>
                        <w:rFonts w:ascii="Carlito"/>
                        <w:color w:val="FFFFFF"/>
                        <w:sz w:val="16"/>
                      </w:rPr>
                      <w:t>Menggunakan</w:t>
                    </w:r>
                  </w:p>
                  <w:p w:rsidR="0095107D" w:rsidRDefault="008D6CE4">
                    <w:pPr>
                      <w:spacing w:line="181" w:lineRule="exact"/>
                      <w:rPr>
                        <w:rFonts w:ascii="Carlito"/>
                        <w:sz w:val="16"/>
                      </w:rPr>
                    </w:pPr>
                    <w:r>
                      <w:rPr>
                        <w:rFonts w:ascii="Carlito"/>
                        <w:color w:val="FFFFFF"/>
                        <w:sz w:val="16"/>
                      </w:rPr>
                      <w:t>Bahan Referensi</w:t>
                    </w:r>
                  </w:p>
                </w:txbxContent>
              </v:textbox>
            </v:shape>
            <v:shape id="_x0000_s1030" type="#_x0000_t202" style="position:absolute;left:7103;top:2579;width:984;height:159" filled="f" stroked="f">
              <v:textbox inset="0,0,0,0">
                <w:txbxContent>
                  <w:p w:rsidR="0095107D" w:rsidRDefault="008D6CE4">
                    <w:pPr>
                      <w:spacing w:line="158" w:lineRule="exact"/>
                      <w:rPr>
                        <w:rFonts w:ascii="Carlito"/>
                        <w:i/>
                        <w:sz w:val="16"/>
                      </w:rPr>
                    </w:pPr>
                    <w:r>
                      <w:rPr>
                        <w:rFonts w:ascii="Carlito"/>
                        <w:i/>
                        <w:color w:val="FFFFFF"/>
                        <w:sz w:val="16"/>
                      </w:rPr>
                      <w:t>Member Check</w:t>
                    </w:r>
                  </w:p>
                </w:txbxContent>
              </v:textbox>
            </v:shape>
            <v:shape id="_x0000_s1029" type="#_x0000_t202" style="position:absolute;left:1783;top:3290;width:683;height:332" filled="f" stroked="f">
              <v:textbox inset="0,0,0,0">
                <w:txbxContent>
                  <w:p w:rsidR="0095107D" w:rsidRDefault="008D6CE4">
                    <w:pPr>
                      <w:spacing w:line="151" w:lineRule="exact"/>
                      <w:rPr>
                        <w:rFonts w:ascii="Carlito"/>
                        <w:sz w:val="16"/>
                      </w:rPr>
                    </w:pPr>
                    <w:r>
                      <w:rPr>
                        <w:rFonts w:ascii="Carlito"/>
                        <w:color w:val="FFFFFF"/>
                        <w:w w:val="95"/>
                        <w:sz w:val="16"/>
                      </w:rPr>
                      <w:t>Triangulasi</w:t>
                    </w:r>
                  </w:p>
                  <w:p w:rsidR="0095107D" w:rsidRDefault="008D6CE4">
                    <w:pPr>
                      <w:spacing w:line="181" w:lineRule="exact"/>
                      <w:ind w:left="81"/>
                      <w:rPr>
                        <w:rFonts w:ascii="Carlito"/>
                        <w:sz w:val="16"/>
                      </w:rPr>
                    </w:pPr>
                    <w:r>
                      <w:rPr>
                        <w:rFonts w:ascii="Carlito"/>
                        <w:color w:val="FFFFFF"/>
                        <w:sz w:val="16"/>
                      </w:rPr>
                      <w:t>Sumber</w:t>
                    </w:r>
                  </w:p>
                </w:txbxContent>
              </v:textbox>
            </v:shape>
            <v:shape id="_x0000_s1028" type="#_x0000_t202" style="position:absolute;left:3152;top:3290;width:683;height:332" filled="f" stroked="f">
              <v:textbox inset="0,0,0,0">
                <w:txbxContent>
                  <w:p w:rsidR="0095107D" w:rsidRDefault="008D6CE4">
                    <w:pPr>
                      <w:spacing w:line="151" w:lineRule="exact"/>
                      <w:ind w:left="-1" w:right="18"/>
                      <w:jc w:val="center"/>
                      <w:rPr>
                        <w:rFonts w:ascii="Carlito"/>
                        <w:sz w:val="16"/>
                      </w:rPr>
                    </w:pPr>
                    <w:r>
                      <w:rPr>
                        <w:rFonts w:ascii="Carlito"/>
                        <w:color w:val="FFFFFF"/>
                        <w:w w:val="90"/>
                        <w:sz w:val="16"/>
                      </w:rPr>
                      <w:t>Triangulasi</w:t>
                    </w:r>
                  </w:p>
                  <w:p w:rsidR="0095107D" w:rsidRDefault="008D6CE4">
                    <w:pPr>
                      <w:spacing w:line="181" w:lineRule="exact"/>
                      <w:ind w:right="13"/>
                      <w:jc w:val="center"/>
                      <w:rPr>
                        <w:rFonts w:ascii="Carlito"/>
                        <w:sz w:val="16"/>
                      </w:rPr>
                    </w:pPr>
                    <w:r>
                      <w:rPr>
                        <w:rFonts w:ascii="Carlito"/>
                        <w:color w:val="FFFFFF"/>
                        <w:sz w:val="16"/>
                      </w:rPr>
                      <w:t>Teknik</w:t>
                    </w:r>
                  </w:p>
                </w:txbxContent>
              </v:textbox>
            </v:shape>
            <v:shape id="_x0000_s1027" type="#_x0000_t202" style="position:absolute;left:4520;top:3290;width:683;height:332" filled="f" stroked="f">
              <v:textbox inset="0,0,0,0">
                <w:txbxContent>
                  <w:p w:rsidR="0095107D" w:rsidRDefault="008D6CE4">
                    <w:pPr>
                      <w:spacing w:line="151" w:lineRule="exact"/>
                      <w:ind w:right="18"/>
                      <w:jc w:val="center"/>
                      <w:rPr>
                        <w:rFonts w:ascii="Carlito"/>
                        <w:sz w:val="16"/>
                      </w:rPr>
                    </w:pPr>
                    <w:r>
                      <w:rPr>
                        <w:rFonts w:ascii="Carlito"/>
                        <w:color w:val="FFFFFF"/>
                        <w:w w:val="90"/>
                        <w:sz w:val="16"/>
                      </w:rPr>
                      <w:t>Triangulasi</w:t>
                    </w:r>
                  </w:p>
                  <w:p w:rsidR="0095107D" w:rsidRDefault="008D6CE4">
                    <w:pPr>
                      <w:spacing w:line="181" w:lineRule="exact"/>
                      <w:ind w:right="6"/>
                      <w:jc w:val="center"/>
                      <w:rPr>
                        <w:rFonts w:ascii="Carlito"/>
                        <w:sz w:val="16"/>
                      </w:rPr>
                    </w:pPr>
                    <w:r>
                      <w:rPr>
                        <w:rFonts w:ascii="Carlito"/>
                        <w:color w:val="FFFFFF"/>
                        <w:sz w:val="16"/>
                      </w:rPr>
                      <w:t>Waktu</w:t>
                    </w:r>
                  </w:p>
                </w:txbxContent>
              </v:textbox>
            </v:shape>
            <w10:anchorlock/>
          </v:group>
        </w:pict>
      </w:r>
    </w:p>
    <w:p w:rsidR="0095107D" w:rsidRDefault="0095107D">
      <w:pPr>
        <w:pStyle w:val="BodyText"/>
        <w:spacing w:before="4"/>
        <w:jc w:val="left"/>
        <w:rPr>
          <w:sz w:val="8"/>
        </w:rPr>
      </w:pPr>
    </w:p>
    <w:p w:rsidR="0095107D" w:rsidRDefault="008D6CE4">
      <w:pPr>
        <w:pStyle w:val="Heading2"/>
        <w:spacing w:before="92"/>
        <w:ind w:left="1406" w:right="1520"/>
        <w:jc w:val="center"/>
      </w:pPr>
      <w:r>
        <w:t>Gambar 1. Uji Keabsahan Data dalam Penelitian Kualitatif</w:t>
      </w:r>
    </w:p>
    <w:p w:rsidR="0095107D" w:rsidRDefault="0095107D">
      <w:pPr>
        <w:jc w:val="center"/>
        <w:sectPr w:rsidR="0095107D">
          <w:type w:val="continuous"/>
          <w:pgSz w:w="11910" w:h="16840"/>
          <w:pgMar w:top="1300" w:right="1180" w:bottom="1400" w:left="1300" w:header="720" w:footer="720" w:gutter="0"/>
          <w:cols w:space="720"/>
        </w:sectPr>
      </w:pPr>
    </w:p>
    <w:p w:rsidR="0095107D" w:rsidRDefault="0095107D">
      <w:pPr>
        <w:pStyle w:val="BodyText"/>
        <w:jc w:val="left"/>
        <w:rPr>
          <w:b/>
          <w:sz w:val="23"/>
        </w:rPr>
      </w:pPr>
    </w:p>
    <w:p w:rsidR="0095107D" w:rsidRDefault="008D6CE4">
      <w:pPr>
        <w:pStyle w:val="BodyText"/>
        <w:ind w:left="145" w:right="40"/>
      </w:pPr>
      <w:r>
        <w:t xml:space="preserve">bukan yang terkait dengan ketersediaan sarana dan prasarana kesehatan. Uji kredibilitas data atau kepercayaan data penelitian kualitatif terdiri </w:t>
      </w:r>
      <w:r>
        <w:t xml:space="preserve">atas perpanjangan pengamatan, meningkatkan ketekunan, triangulasi, analisis kasus negatif, menggunakan bahan referensi dan </w:t>
      </w:r>
      <w:r>
        <w:rPr>
          <w:i/>
        </w:rPr>
        <w:t>member check.</w:t>
      </w:r>
      <w:r>
        <w:rPr>
          <w:vertAlign w:val="superscript"/>
        </w:rPr>
        <w:t>3</w:t>
      </w:r>
    </w:p>
    <w:p w:rsidR="0095107D" w:rsidRDefault="008D6CE4">
      <w:pPr>
        <w:pStyle w:val="ListParagraph"/>
        <w:numPr>
          <w:ilvl w:val="0"/>
          <w:numId w:val="2"/>
        </w:numPr>
        <w:tabs>
          <w:tab w:val="left" w:pos="837"/>
        </w:tabs>
        <w:spacing w:before="1"/>
        <w:jc w:val="both"/>
      </w:pPr>
      <w:r>
        <w:t>Perpanjangan</w:t>
      </w:r>
      <w:r>
        <w:rPr>
          <w:spacing w:val="-3"/>
        </w:rPr>
        <w:t xml:space="preserve"> </w:t>
      </w:r>
      <w:r>
        <w:t>pengamatan</w:t>
      </w:r>
    </w:p>
    <w:p w:rsidR="0095107D" w:rsidRDefault="008D6CE4">
      <w:pPr>
        <w:pStyle w:val="BodyText"/>
        <w:tabs>
          <w:tab w:val="left" w:pos="1499"/>
          <w:tab w:val="left" w:pos="1633"/>
          <w:tab w:val="left" w:pos="1739"/>
          <w:tab w:val="left" w:pos="1960"/>
          <w:tab w:val="left" w:pos="2037"/>
          <w:tab w:val="left" w:pos="2090"/>
          <w:tab w:val="left" w:pos="2123"/>
          <w:tab w:val="left" w:pos="2186"/>
          <w:tab w:val="left" w:pos="2382"/>
          <w:tab w:val="left" w:pos="2483"/>
          <w:tab w:val="left" w:pos="2646"/>
          <w:tab w:val="left" w:pos="2810"/>
          <w:tab w:val="left" w:pos="2843"/>
          <w:tab w:val="left" w:pos="2930"/>
          <w:tab w:val="left" w:pos="2973"/>
          <w:tab w:val="left" w:pos="3122"/>
          <w:tab w:val="left" w:pos="3242"/>
          <w:tab w:val="left" w:pos="3564"/>
          <w:tab w:val="left" w:pos="3636"/>
          <w:tab w:val="left" w:pos="3823"/>
          <w:tab w:val="left" w:pos="3861"/>
          <w:tab w:val="left" w:pos="3919"/>
          <w:tab w:val="left" w:pos="3967"/>
        </w:tabs>
        <w:spacing w:before="1"/>
        <w:ind w:left="836" w:right="38" w:firstLine="412"/>
        <w:jc w:val="left"/>
      </w:pPr>
      <w:r>
        <w:t>Pada</w:t>
      </w:r>
      <w:r>
        <w:tab/>
      </w:r>
      <w:r>
        <w:tab/>
      </w:r>
      <w:r>
        <w:tab/>
        <w:t>tahap</w:t>
      </w:r>
      <w:r>
        <w:tab/>
      </w:r>
      <w:r>
        <w:tab/>
      </w:r>
      <w:r>
        <w:tab/>
        <w:t>awal</w:t>
      </w:r>
      <w:r>
        <w:tab/>
      </w:r>
      <w:r>
        <w:tab/>
      </w:r>
      <w:r>
        <w:rPr>
          <w:spacing w:val="-4"/>
        </w:rPr>
        <w:t xml:space="preserve">peneliti </w:t>
      </w:r>
      <w:r>
        <w:t xml:space="preserve">memasuki lapangan, peneliti masih dianggap sebagai orang asing, masih dicurigai,  </w:t>
      </w:r>
      <w:r>
        <w:rPr>
          <w:spacing w:val="2"/>
        </w:rPr>
        <w:t xml:space="preserve"> </w:t>
      </w:r>
      <w:r>
        <w:t>sehingga</w:t>
      </w:r>
      <w:r>
        <w:tab/>
      </w:r>
      <w:r>
        <w:tab/>
      </w:r>
      <w:r>
        <w:tab/>
        <w:t xml:space="preserve">informasi </w:t>
      </w:r>
      <w:r>
        <w:rPr>
          <w:spacing w:val="-4"/>
        </w:rPr>
        <w:t xml:space="preserve">yang </w:t>
      </w:r>
      <w:r>
        <w:t>diberikan</w:t>
      </w:r>
      <w:r>
        <w:tab/>
      </w:r>
      <w:r>
        <w:tab/>
        <w:t>belum</w:t>
      </w:r>
      <w:r>
        <w:tab/>
      </w:r>
      <w:r>
        <w:tab/>
      </w:r>
      <w:r>
        <w:rPr>
          <w:spacing w:val="-1"/>
        </w:rPr>
        <w:t>lengkap,</w:t>
      </w:r>
      <w:r>
        <w:rPr>
          <w:spacing w:val="-1"/>
        </w:rPr>
        <w:tab/>
      </w:r>
      <w:r>
        <w:rPr>
          <w:spacing w:val="-1"/>
        </w:rPr>
        <w:tab/>
      </w:r>
      <w:r>
        <w:rPr>
          <w:spacing w:val="-1"/>
        </w:rPr>
        <w:tab/>
      </w:r>
      <w:r>
        <w:rPr>
          <w:spacing w:val="-1"/>
        </w:rPr>
        <w:tab/>
      </w:r>
      <w:r>
        <w:rPr>
          <w:spacing w:val="-4"/>
        </w:rPr>
        <w:t xml:space="preserve">tidak </w:t>
      </w:r>
      <w:r>
        <w:t>mendalam, dan masih memungkinkan banyak hal yang dirahasiakan. Dengan perpanjangan pengamatan ini berarti hubun</w:t>
      </w:r>
      <w:r>
        <w:t>gan peneliti dengan narasumber akan</w:t>
      </w:r>
      <w:r>
        <w:tab/>
        <w:t>semakin</w:t>
      </w:r>
      <w:r>
        <w:tab/>
      </w:r>
      <w:r>
        <w:tab/>
        <w:t>terbentuk</w:t>
      </w:r>
      <w:r>
        <w:tab/>
      </w:r>
      <w:r>
        <w:rPr>
          <w:i/>
          <w:spacing w:val="-3"/>
        </w:rPr>
        <w:t xml:space="preserve">rapport, </w:t>
      </w:r>
      <w:r>
        <w:t xml:space="preserve">semakin akrab (tidak ada jarak </w:t>
      </w:r>
      <w:r>
        <w:rPr>
          <w:spacing w:val="-5"/>
        </w:rPr>
        <w:t xml:space="preserve">lagi), </w:t>
      </w:r>
      <w:r>
        <w:t xml:space="preserve">semakin terbuka, saling mempercayai sehingga tidak ada informasi yang </w:t>
      </w:r>
      <w:r>
        <w:rPr>
          <w:spacing w:val="-1"/>
        </w:rPr>
        <w:t>disembunyikan</w:t>
      </w:r>
      <w:r>
        <w:rPr>
          <w:spacing w:val="-1"/>
        </w:rPr>
        <w:tab/>
      </w:r>
      <w:r>
        <w:rPr>
          <w:spacing w:val="-1"/>
        </w:rPr>
        <w:tab/>
      </w:r>
      <w:r>
        <w:t>lagi.</w:t>
      </w:r>
      <w:r>
        <w:tab/>
      </w:r>
      <w:r>
        <w:tab/>
      </w:r>
      <w:r>
        <w:tab/>
      </w:r>
      <w:r>
        <w:tab/>
        <w:t xml:space="preserve">Apabila </w:t>
      </w:r>
      <w:r>
        <w:rPr>
          <w:spacing w:val="-4"/>
        </w:rPr>
        <w:t xml:space="preserve">telah </w:t>
      </w:r>
      <w:r>
        <w:t xml:space="preserve">terbentuk </w:t>
      </w:r>
      <w:r>
        <w:rPr>
          <w:i/>
        </w:rPr>
        <w:t xml:space="preserve">rapport, </w:t>
      </w:r>
      <w:r>
        <w:rPr>
          <w:spacing w:val="-4"/>
        </w:rPr>
        <w:t xml:space="preserve">maka </w:t>
      </w:r>
      <w:r>
        <w:t>telah terjadi kewajaran dalam penelitian, dimana kehadiran</w:t>
      </w:r>
      <w:r>
        <w:tab/>
      </w:r>
      <w:r>
        <w:tab/>
      </w:r>
      <w:r>
        <w:tab/>
      </w:r>
      <w:r>
        <w:tab/>
        <w:t>peneliti</w:t>
      </w:r>
      <w:r>
        <w:tab/>
      </w:r>
      <w:r>
        <w:tab/>
      </w:r>
      <w:r>
        <w:tab/>
      </w:r>
      <w:r>
        <w:tab/>
      </w:r>
      <w:r>
        <w:tab/>
        <w:t>tidak</w:t>
      </w:r>
      <w:r>
        <w:tab/>
      </w:r>
      <w:r>
        <w:tab/>
      </w:r>
      <w:r>
        <w:tab/>
      </w:r>
      <w:r>
        <w:tab/>
      </w:r>
      <w:r>
        <w:tab/>
      </w:r>
      <w:r>
        <w:rPr>
          <w:spacing w:val="-4"/>
        </w:rPr>
        <w:t xml:space="preserve">lagi </w:t>
      </w:r>
      <w:r>
        <w:t>mengganggu perilaku yang dipelajari.</w:t>
      </w:r>
      <w:r>
        <w:rPr>
          <w:vertAlign w:val="superscript"/>
        </w:rPr>
        <w:t>2</w:t>
      </w:r>
      <w:r>
        <w:t xml:space="preserve"> Dalam</w:t>
      </w:r>
      <w:r>
        <w:tab/>
      </w:r>
      <w:r>
        <w:tab/>
      </w:r>
      <w:r>
        <w:tab/>
      </w:r>
      <w:r>
        <w:rPr>
          <w:spacing w:val="-1"/>
        </w:rPr>
        <w:t>perpanjangan</w:t>
      </w:r>
      <w:r>
        <w:rPr>
          <w:spacing w:val="-1"/>
        </w:rPr>
        <w:tab/>
      </w:r>
      <w:r>
        <w:rPr>
          <w:spacing w:val="-1"/>
        </w:rPr>
        <w:tab/>
      </w:r>
      <w:r>
        <w:rPr>
          <w:spacing w:val="-1"/>
        </w:rPr>
        <w:tab/>
      </w:r>
      <w:r>
        <w:rPr>
          <w:spacing w:val="-1"/>
        </w:rPr>
        <w:tab/>
      </w:r>
      <w:r>
        <w:t>pengamatan untuk</w:t>
      </w:r>
      <w:r>
        <w:tab/>
      </w:r>
      <w:r>
        <w:tab/>
        <w:t>menguji</w:t>
      </w:r>
      <w:r>
        <w:tab/>
      </w:r>
      <w:r>
        <w:tab/>
      </w:r>
      <w:r>
        <w:tab/>
      </w:r>
      <w:r>
        <w:rPr>
          <w:spacing w:val="-1"/>
        </w:rPr>
        <w:t>kredibilitas</w:t>
      </w:r>
      <w:r>
        <w:rPr>
          <w:spacing w:val="-1"/>
        </w:rPr>
        <w:tab/>
      </w:r>
      <w:r>
        <w:rPr>
          <w:spacing w:val="-1"/>
        </w:rPr>
        <w:tab/>
      </w:r>
      <w:r>
        <w:rPr>
          <w:spacing w:val="-1"/>
        </w:rPr>
        <w:tab/>
      </w:r>
      <w:r>
        <w:t>data penelitian,</w:t>
      </w:r>
      <w:r>
        <w:tab/>
      </w:r>
      <w:r>
        <w:tab/>
      </w:r>
      <w:r>
        <w:tab/>
      </w:r>
      <w:r>
        <w:tab/>
        <w:t>yaitu</w:t>
      </w:r>
      <w:r>
        <w:tab/>
      </w:r>
      <w:r>
        <w:tab/>
      </w:r>
      <w:r>
        <w:tab/>
      </w:r>
      <w:r>
        <w:tab/>
      </w:r>
      <w:r>
        <w:rPr>
          <w:spacing w:val="-1"/>
        </w:rPr>
        <w:t>dengan</w:t>
      </w:r>
      <w:r>
        <w:rPr>
          <w:spacing w:val="-1"/>
        </w:rPr>
        <w:tab/>
      </w:r>
      <w:r>
        <w:rPr>
          <w:spacing w:val="-1"/>
        </w:rPr>
        <w:tab/>
      </w:r>
      <w:r>
        <w:rPr>
          <w:spacing w:val="-1"/>
        </w:rPr>
        <w:tab/>
      </w:r>
      <w:r>
        <w:rPr>
          <w:spacing w:val="-1"/>
        </w:rPr>
        <w:tab/>
      </w:r>
      <w:r>
        <w:rPr>
          <w:spacing w:val="-4"/>
        </w:rPr>
        <w:t xml:space="preserve">cara </w:t>
      </w:r>
      <w:r>
        <w:t>melakukan pengama</w:t>
      </w:r>
      <w:r>
        <w:t xml:space="preserve">tan apakah data yang diperoleh sebelumnya itu benar atau tidak ketika dicek kembali ke lapangan. Bila setelah dicek kembali ke lapangan sudah benar, berarti sudah kredibel, </w:t>
      </w:r>
      <w:r>
        <w:rPr>
          <w:spacing w:val="44"/>
        </w:rPr>
        <w:t xml:space="preserve"> </w:t>
      </w:r>
      <w:r>
        <w:rPr>
          <w:spacing w:val="-4"/>
        </w:rPr>
        <w:t xml:space="preserve">maka </w:t>
      </w:r>
      <w:r>
        <w:rPr>
          <w:spacing w:val="43"/>
        </w:rPr>
        <w:t xml:space="preserve"> </w:t>
      </w:r>
      <w:r>
        <w:t>waktu</w:t>
      </w:r>
      <w:r>
        <w:tab/>
      </w:r>
      <w:r>
        <w:tab/>
      </w:r>
      <w:r>
        <w:tab/>
      </w:r>
      <w:r>
        <w:rPr>
          <w:spacing w:val="-1"/>
        </w:rPr>
        <w:t xml:space="preserve">perpanjangan </w:t>
      </w:r>
      <w:r>
        <w:t>pengamatan</w:t>
      </w:r>
      <w:r>
        <w:tab/>
      </w:r>
      <w:r>
        <w:tab/>
      </w:r>
      <w:r>
        <w:tab/>
      </w:r>
      <w:r>
        <w:tab/>
      </w:r>
      <w:r>
        <w:tab/>
        <w:t>dapat</w:t>
      </w:r>
      <w:r>
        <w:tab/>
      </w:r>
      <w:r>
        <w:tab/>
      </w:r>
      <w:r>
        <w:tab/>
        <w:t>diakhiri</w:t>
      </w:r>
      <w:r>
        <w:tab/>
      </w:r>
      <w:r>
        <w:tab/>
      </w:r>
      <w:r>
        <w:tab/>
      </w:r>
      <w:r>
        <w:tab/>
      </w:r>
      <w:r>
        <w:rPr>
          <w:spacing w:val="-4"/>
        </w:rPr>
        <w:t xml:space="preserve">oleh </w:t>
      </w:r>
      <w:r>
        <w:t>peneliti. Sebag</w:t>
      </w:r>
      <w:r>
        <w:t>ai bentuk pembuktian bahwa peneliti telah melakukan uji kredibilitas,</w:t>
      </w:r>
      <w:r>
        <w:tab/>
      </w:r>
      <w:r>
        <w:tab/>
      </w:r>
      <w:r>
        <w:tab/>
      </w:r>
      <w:r>
        <w:tab/>
      </w:r>
      <w:r>
        <w:rPr>
          <w:spacing w:val="-3"/>
        </w:rPr>
        <w:t>maka</w:t>
      </w:r>
      <w:r>
        <w:rPr>
          <w:spacing w:val="-3"/>
        </w:rPr>
        <w:tab/>
      </w:r>
      <w:r>
        <w:rPr>
          <w:spacing w:val="-3"/>
        </w:rPr>
        <w:tab/>
      </w:r>
      <w:r>
        <w:rPr>
          <w:spacing w:val="-3"/>
        </w:rPr>
        <w:tab/>
      </w:r>
      <w:r>
        <w:t>peneliti</w:t>
      </w:r>
      <w:r>
        <w:tab/>
      </w:r>
      <w:r>
        <w:tab/>
      </w:r>
      <w:r>
        <w:tab/>
      </w:r>
      <w:r>
        <w:rPr>
          <w:spacing w:val="-5"/>
        </w:rPr>
        <w:t xml:space="preserve">dapat </w:t>
      </w:r>
      <w:r>
        <w:t>melampirkan bukti dalam bentuk surat keterangan perpanjangan pengamatan dalam laporan</w:t>
      </w:r>
      <w:r>
        <w:rPr>
          <w:spacing w:val="4"/>
        </w:rPr>
        <w:t xml:space="preserve"> </w:t>
      </w:r>
      <w:r>
        <w:t>penelitian.</w:t>
      </w:r>
      <w:r>
        <w:rPr>
          <w:vertAlign w:val="superscript"/>
        </w:rPr>
        <w:t>3</w:t>
      </w:r>
    </w:p>
    <w:p w:rsidR="0095107D" w:rsidRDefault="0095107D">
      <w:pPr>
        <w:pStyle w:val="BodyText"/>
        <w:spacing w:before="1"/>
        <w:jc w:val="left"/>
        <w:rPr>
          <w:sz w:val="21"/>
        </w:rPr>
      </w:pPr>
    </w:p>
    <w:p w:rsidR="0095107D" w:rsidRDefault="008D6CE4">
      <w:pPr>
        <w:pStyle w:val="ListParagraph"/>
        <w:numPr>
          <w:ilvl w:val="0"/>
          <w:numId w:val="2"/>
        </w:numPr>
        <w:tabs>
          <w:tab w:val="left" w:pos="837"/>
        </w:tabs>
        <w:jc w:val="both"/>
      </w:pPr>
      <w:r>
        <w:t>Meningkatkan</w:t>
      </w:r>
      <w:r>
        <w:rPr>
          <w:spacing w:val="-3"/>
        </w:rPr>
        <w:t xml:space="preserve"> </w:t>
      </w:r>
      <w:r>
        <w:t>ketekunan</w:t>
      </w:r>
    </w:p>
    <w:p w:rsidR="0095107D" w:rsidRDefault="008D6CE4">
      <w:pPr>
        <w:pStyle w:val="BodyText"/>
        <w:spacing w:before="2"/>
        <w:ind w:left="836" w:right="43" w:firstLine="412"/>
      </w:pPr>
      <w:r>
        <w:t>Peneliti dapat meningkatkan ketekuna</w:t>
      </w:r>
      <w:r>
        <w:t>n dalam bentuk pengecekan kembali apakah data yang telah ditemukan itu benar atau tidak, dengan cara melakukan pengamatan secara terus-menerus, membaca berbagai referensi buku maupun hasil penelitian atau dokumentasi yang terkait, sehingga wawasan peneliti</w:t>
      </w:r>
      <w:r>
        <w:t xml:space="preserve"> akan semakin luas dan tajam. Sebagai</w:t>
      </w:r>
    </w:p>
    <w:p w:rsidR="0095107D" w:rsidRDefault="008D6CE4">
      <w:pPr>
        <w:pStyle w:val="BodyText"/>
        <w:spacing w:before="63"/>
        <w:ind w:left="505" w:right="151"/>
      </w:pPr>
      <w:r>
        <w:br w:type="column"/>
      </w:r>
      <w:r>
        <w:lastRenderedPageBreak/>
        <w:t>contoh, ketika melihat sekelompok masyarakat yang sedang olahraga pagi, bagi sebagian orang aktivitas ini hanya sebagai sarana untuk memelihara kesehatan secara fisik, namun peneliti dapat memiliki pandangan yang berb</w:t>
      </w:r>
      <w:r>
        <w:t>eda setelah dilakukannya pencermatan secara mendalam, sehingga diketahui olahraga pagi itu merupakan sarana untuk transaksi bisnis.</w:t>
      </w:r>
      <w:r>
        <w:rPr>
          <w:vertAlign w:val="superscript"/>
        </w:rPr>
        <w:t>3</w:t>
      </w:r>
    </w:p>
    <w:p w:rsidR="0095107D" w:rsidRDefault="0095107D">
      <w:pPr>
        <w:pStyle w:val="BodyText"/>
        <w:jc w:val="left"/>
        <w:rPr>
          <w:sz w:val="21"/>
        </w:rPr>
      </w:pPr>
    </w:p>
    <w:p w:rsidR="0095107D" w:rsidRDefault="008D6CE4">
      <w:pPr>
        <w:pStyle w:val="ListParagraph"/>
        <w:numPr>
          <w:ilvl w:val="0"/>
          <w:numId w:val="2"/>
        </w:numPr>
        <w:tabs>
          <w:tab w:val="left" w:pos="506"/>
        </w:tabs>
        <w:ind w:left="505"/>
        <w:jc w:val="both"/>
      </w:pPr>
      <w:r>
        <w:t>Triangulasi</w:t>
      </w:r>
    </w:p>
    <w:p w:rsidR="0095107D" w:rsidRDefault="008D6CE4">
      <w:pPr>
        <w:pStyle w:val="BodyText"/>
        <w:spacing w:before="2"/>
        <w:ind w:left="505" w:right="225" w:firstLine="412"/>
      </w:pPr>
      <w:r>
        <w:t>Sebuah konsep metodologis pada penelitian kualitatif yang perlu diketahui oleh peneliti kualitatif selanjutnya</w:t>
      </w:r>
      <w:r>
        <w:t xml:space="preserve"> adalah teknik triangulasi. Tujuan triangulasi adalah untuk meningkatkan kekuatan teoritis, metodologis, maupun interpretatif dari penelitian kualitatif. Triangulasi diartikan juga sebagai kegiatan pengecekan data melalui beragam sumber, teknik, dan waktu.</w:t>
      </w:r>
      <w:r>
        <w:rPr>
          <w:vertAlign w:val="superscript"/>
        </w:rPr>
        <w:t>1,3</w:t>
      </w:r>
    </w:p>
    <w:p w:rsidR="0095107D" w:rsidRDefault="008D6CE4">
      <w:pPr>
        <w:pStyle w:val="ListParagraph"/>
        <w:numPr>
          <w:ilvl w:val="1"/>
          <w:numId w:val="2"/>
        </w:numPr>
        <w:tabs>
          <w:tab w:val="left" w:pos="866"/>
        </w:tabs>
        <w:spacing w:before="2" w:line="251" w:lineRule="exact"/>
        <w:ind w:hanging="361"/>
        <w:jc w:val="both"/>
      </w:pPr>
      <w:r>
        <w:t>Triangulasi</w:t>
      </w:r>
      <w:r>
        <w:rPr>
          <w:spacing w:val="3"/>
        </w:rPr>
        <w:t xml:space="preserve"> </w:t>
      </w:r>
      <w:r>
        <w:t>sumber</w:t>
      </w:r>
    </w:p>
    <w:p w:rsidR="0095107D" w:rsidRDefault="008D6CE4">
      <w:pPr>
        <w:pStyle w:val="BodyText"/>
        <w:tabs>
          <w:tab w:val="left" w:pos="2430"/>
          <w:tab w:val="left" w:pos="3525"/>
        </w:tabs>
        <w:ind w:left="865" w:right="221" w:firstLine="336"/>
      </w:pPr>
      <w:r>
        <w:t xml:space="preserve">Triangulasi sumber dapat dilakukan dengan cara melakukan pengecekan data yang telah diperoleh melalui  berbagai sumber. Sebagai contoh, </w:t>
      </w:r>
      <w:r>
        <w:rPr>
          <w:spacing w:val="-3"/>
        </w:rPr>
        <w:t xml:space="preserve">untuk </w:t>
      </w:r>
      <w:r>
        <w:t xml:space="preserve">menguji kredibilitas data tentang gaya kepemimpinan menteri kesehatan, </w:t>
      </w:r>
      <w:r>
        <w:rPr>
          <w:spacing w:val="-4"/>
        </w:rPr>
        <w:t xml:space="preserve">maka </w:t>
      </w:r>
      <w:r>
        <w:t>pengujian keabsahan terhadap data  yang telah diperoleh dapat dilakukan kepada bawahan yang dipimpin, kepada atasan yang menugasi, dan kepada rekan kerja. Data dari ketiga sumber yang berbeda tersebut, tidak dapat dirata-ratakan seperti dalam  penelitian k</w:t>
      </w:r>
      <w:r>
        <w:t>uantitatif,</w:t>
      </w:r>
      <w:r>
        <w:tab/>
        <w:t>tetapi</w:t>
      </w:r>
      <w:r>
        <w:tab/>
      </w:r>
      <w:r>
        <w:rPr>
          <w:spacing w:val="-9"/>
        </w:rPr>
        <w:t xml:space="preserve">dapat </w:t>
      </w:r>
      <w:r>
        <w:t xml:space="preserve">dideskripsikan, dikategorisasikan, mana pandangan yang sama, yang berbeda, dan mana spesifik dari </w:t>
      </w:r>
      <w:r>
        <w:rPr>
          <w:spacing w:val="-4"/>
        </w:rPr>
        <w:t xml:space="preserve">tiga </w:t>
      </w:r>
      <w:r>
        <w:t>sumber data tersebut. Data yang telah dianalisis tersebut dapat menghasilkan suatu kesimpulan yang selanjutnya dapat dilakukan k</w:t>
      </w:r>
      <w:r>
        <w:t xml:space="preserve">esepakatan </w:t>
      </w:r>
      <w:r>
        <w:rPr>
          <w:i/>
        </w:rPr>
        <w:t xml:space="preserve">(member check) </w:t>
      </w:r>
      <w:r>
        <w:t>dengan tiga sumber data</w:t>
      </w:r>
      <w:r>
        <w:rPr>
          <w:spacing w:val="-4"/>
        </w:rPr>
        <w:t xml:space="preserve"> </w:t>
      </w:r>
      <w:r>
        <w:t>tersebut.</w:t>
      </w:r>
      <w:r>
        <w:rPr>
          <w:vertAlign w:val="superscript"/>
        </w:rPr>
        <w:t>3</w:t>
      </w:r>
    </w:p>
    <w:p w:rsidR="0095107D" w:rsidRDefault="008D6CE4">
      <w:pPr>
        <w:pStyle w:val="ListParagraph"/>
        <w:numPr>
          <w:ilvl w:val="1"/>
          <w:numId w:val="2"/>
        </w:numPr>
        <w:tabs>
          <w:tab w:val="left" w:pos="866"/>
        </w:tabs>
        <w:spacing w:before="3"/>
        <w:ind w:hanging="361"/>
        <w:jc w:val="both"/>
      </w:pPr>
      <w:r>
        <w:t>Triangulasi</w:t>
      </w:r>
      <w:r>
        <w:rPr>
          <w:spacing w:val="-1"/>
        </w:rPr>
        <w:t xml:space="preserve"> </w:t>
      </w:r>
      <w:r>
        <w:t>teknik</w:t>
      </w:r>
    </w:p>
    <w:p w:rsidR="0095107D" w:rsidRDefault="008D6CE4">
      <w:pPr>
        <w:pStyle w:val="BodyText"/>
        <w:spacing w:before="4" w:line="237" w:lineRule="auto"/>
        <w:ind w:left="865" w:right="227" w:firstLine="360"/>
      </w:pPr>
      <w:r>
        <w:t>Triangulasi teknik dapat dilakukan dengan melakukan</w:t>
      </w:r>
    </w:p>
    <w:p w:rsidR="0095107D" w:rsidRDefault="0095107D">
      <w:pPr>
        <w:spacing w:line="237" w:lineRule="auto"/>
        <w:sectPr w:rsidR="0095107D">
          <w:footerReference w:type="even" r:id="rId9"/>
          <w:footerReference w:type="default" r:id="rId10"/>
          <w:pgSz w:w="11910" w:h="16840"/>
          <w:pgMar w:top="1240" w:right="1180" w:bottom="1420" w:left="1300" w:header="0" w:footer="1228" w:gutter="0"/>
          <w:cols w:num="2" w:space="720" w:equalWidth="0">
            <w:col w:w="4351" w:space="873"/>
            <w:col w:w="4206"/>
          </w:cols>
        </w:sectPr>
      </w:pPr>
    </w:p>
    <w:p w:rsidR="0095107D" w:rsidRDefault="008D6CE4">
      <w:pPr>
        <w:pStyle w:val="BodyText"/>
        <w:tabs>
          <w:tab w:val="left" w:pos="2180"/>
          <w:tab w:val="left" w:pos="2247"/>
          <w:tab w:val="left" w:pos="2325"/>
          <w:tab w:val="left" w:pos="2434"/>
          <w:tab w:val="left" w:pos="2651"/>
          <w:tab w:val="left" w:pos="2882"/>
          <w:tab w:val="left" w:pos="3241"/>
          <w:tab w:val="left" w:pos="3357"/>
          <w:tab w:val="left" w:pos="3452"/>
          <w:tab w:val="left" w:pos="3514"/>
          <w:tab w:val="left" w:pos="3567"/>
          <w:tab w:val="left" w:pos="3605"/>
        </w:tabs>
        <w:spacing w:before="63"/>
        <w:ind w:left="1196" w:right="75"/>
        <w:jc w:val="left"/>
      </w:pPr>
      <w:r>
        <w:lastRenderedPageBreak/>
        <w:t xml:space="preserve">pengecekan data kepada sumber yang sama, namun dengan teknik yang berbeda. Misalnya data </w:t>
      </w:r>
      <w:r>
        <w:rPr>
          <w:spacing w:val="-4"/>
        </w:rPr>
        <w:t xml:space="preserve">yang </w:t>
      </w:r>
      <w:r>
        <w:t>telah</w:t>
      </w:r>
      <w:r>
        <w:tab/>
        <w:t>diperoleh</w:t>
      </w:r>
      <w:r>
        <w:tab/>
      </w:r>
      <w:r>
        <w:tab/>
      </w:r>
      <w:r>
        <w:tab/>
      </w:r>
      <w:r>
        <w:tab/>
      </w:r>
      <w:r>
        <w:tab/>
      </w:r>
      <w:r>
        <w:rPr>
          <w:spacing w:val="-3"/>
        </w:rPr>
        <w:t xml:space="preserve">melalui </w:t>
      </w:r>
      <w:r>
        <w:rPr>
          <w:spacing w:val="-2"/>
        </w:rPr>
        <w:t>wawancara</w:t>
      </w:r>
      <w:r>
        <w:rPr>
          <w:spacing w:val="-2"/>
        </w:rPr>
        <w:tab/>
      </w:r>
      <w:r>
        <w:rPr>
          <w:spacing w:val="-2"/>
        </w:rPr>
        <w:tab/>
      </w:r>
      <w:r>
        <w:rPr>
          <w:spacing w:val="-2"/>
        </w:rPr>
        <w:tab/>
      </w:r>
      <w:r>
        <w:rPr>
          <w:spacing w:val="-1"/>
        </w:rPr>
        <w:t>mendalam</w:t>
      </w:r>
      <w:r>
        <w:rPr>
          <w:spacing w:val="-1"/>
        </w:rPr>
        <w:tab/>
      </w:r>
      <w:r>
        <w:rPr>
          <w:spacing w:val="-1"/>
        </w:rPr>
        <w:tab/>
      </w:r>
      <w:r>
        <w:rPr>
          <w:spacing w:val="-1"/>
        </w:rPr>
        <w:tab/>
      </w:r>
      <w:r>
        <w:rPr>
          <w:spacing w:val="-1"/>
        </w:rPr>
        <w:tab/>
      </w:r>
      <w:r>
        <w:rPr>
          <w:spacing w:val="-1"/>
        </w:rPr>
        <w:tab/>
      </w:r>
      <w:r>
        <w:t>kepada informan</w:t>
      </w:r>
      <w:r>
        <w:tab/>
      </w:r>
      <w:r>
        <w:tab/>
        <w:t>A</w:t>
      </w:r>
      <w:r>
        <w:tab/>
      </w:r>
      <w:r>
        <w:tab/>
        <w:t>terkait</w:t>
      </w:r>
      <w:r>
        <w:tab/>
      </w:r>
      <w:r>
        <w:tab/>
      </w:r>
      <w:r>
        <w:tab/>
      </w:r>
      <w:r>
        <w:rPr>
          <w:spacing w:val="-3"/>
        </w:rPr>
        <w:t xml:space="preserve">persepsi, </w:t>
      </w:r>
      <w:r>
        <w:t xml:space="preserve">gagasan, harapan, sikap, </w:t>
      </w:r>
      <w:r>
        <w:rPr>
          <w:spacing w:val="-5"/>
        </w:rPr>
        <w:t xml:space="preserve">gaya </w:t>
      </w:r>
      <w:r>
        <w:t>hidup,</w:t>
      </w:r>
      <w:r>
        <w:tab/>
      </w:r>
      <w:r>
        <w:tab/>
      </w:r>
      <w:r>
        <w:tab/>
        <w:t>dan</w:t>
      </w:r>
      <w:r>
        <w:tab/>
      </w:r>
      <w:r>
        <w:tab/>
      </w:r>
      <w:r>
        <w:rPr>
          <w:spacing w:val="-3"/>
        </w:rPr>
        <w:t xml:space="preserve">lingkungan </w:t>
      </w:r>
      <w:r>
        <w:t>masyarakat</w:t>
      </w:r>
      <w:r>
        <w:tab/>
      </w:r>
      <w:r>
        <w:tab/>
      </w:r>
      <w:r>
        <w:tab/>
      </w:r>
      <w:r>
        <w:tab/>
      </w:r>
      <w:r>
        <w:tab/>
      </w:r>
      <w:r>
        <w:rPr>
          <w:spacing w:val="-5"/>
        </w:rPr>
        <w:t xml:space="preserve">terhadap </w:t>
      </w:r>
      <w:r>
        <w:t>pengimplementasian</w:t>
      </w:r>
      <w:r>
        <w:tab/>
      </w:r>
      <w:r>
        <w:tab/>
      </w:r>
      <w:r>
        <w:rPr>
          <w:spacing w:val="-1"/>
        </w:rPr>
        <w:t xml:space="preserve">kesehatan </w:t>
      </w:r>
      <w:r>
        <w:t>gratis,</w:t>
      </w:r>
      <w:r>
        <w:tab/>
      </w:r>
      <w:r>
        <w:tab/>
      </w:r>
      <w:r>
        <w:tab/>
      </w:r>
      <w:r>
        <w:rPr>
          <w:spacing w:val="-4"/>
        </w:rPr>
        <w:t>maka</w:t>
      </w:r>
      <w:r>
        <w:rPr>
          <w:spacing w:val="-4"/>
        </w:rPr>
        <w:tab/>
      </w:r>
      <w:r>
        <w:rPr>
          <w:spacing w:val="-4"/>
        </w:rPr>
        <w:tab/>
      </w:r>
      <w:r>
        <w:rPr>
          <w:spacing w:val="-4"/>
        </w:rPr>
        <w:tab/>
      </w:r>
      <w:r>
        <w:rPr>
          <w:spacing w:val="-3"/>
        </w:rPr>
        <w:t xml:space="preserve">dilakukan </w:t>
      </w:r>
      <w:r>
        <w:t>pengecekan</w:t>
      </w:r>
      <w:r>
        <w:tab/>
      </w:r>
      <w:r>
        <w:tab/>
      </w:r>
      <w:r>
        <w:tab/>
        <w:t>informasi</w:t>
      </w:r>
      <w:r>
        <w:tab/>
      </w:r>
      <w:r>
        <w:tab/>
      </w:r>
      <w:r>
        <w:tab/>
        <w:t>kembali melalui</w:t>
      </w:r>
      <w:r>
        <w:tab/>
      </w:r>
      <w:r>
        <w:tab/>
        <w:t>observasi,</w:t>
      </w:r>
      <w:r>
        <w:tab/>
      </w:r>
      <w:r>
        <w:tab/>
      </w:r>
      <w:r>
        <w:tab/>
      </w:r>
      <w:r>
        <w:tab/>
      </w:r>
      <w:r>
        <w:rPr>
          <w:spacing w:val="-4"/>
        </w:rPr>
        <w:t xml:space="preserve">ataupun </w:t>
      </w:r>
      <w:r>
        <w:t xml:space="preserve">dokumentasi kepada informan </w:t>
      </w:r>
      <w:r>
        <w:rPr>
          <w:spacing w:val="-11"/>
        </w:rPr>
        <w:t xml:space="preserve">A </w:t>
      </w:r>
      <w:r>
        <w:t>t</w:t>
      </w:r>
      <w:r>
        <w:t>ersebut, maupun</w:t>
      </w:r>
      <w:r>
        <w:rPr>
          <w:spacing w:val="-4"/>
        </w:rPr>
        <w:t xml:space="preserve"> </w:t>
      </w:r>
      <w:r>
        <w:t>sebaliknya.</w:t>
      </w:r>
      <w:r>
        <w:rPr>
          <w:vertAlign w:val="superscript"/>
        </w:rPr>
        <w:t>3</w:t>
      </w:r>
    </w:p>
    <w:p w:rsidR="0095107D" w:rsidRDefault="008D6CE4">
      <w:pPr>
        <w:pStyle w:val="ListParagraph"/>
        <w:numPr>
          <w:ilvl w:val="2"/>
          <w:numId w:val="2"/>
        </w:numPr>
        <w:tabs>
          <w:tab w:val="left" w:pos="1533"/>
          <w:tab w:val="left" w:pos="3381"/>
          <w:tab w:val="left" w:pos="3665"/>
        </w:tabs>
        <w:spacing w:before="3"/>
      </w:pPr>
      <w:r>
        <w:t>Wawancara</w:t>
      </w:r>
      <w:r>
        <w:tab/>
      </w:r>
      <w:r>
        <w:rPr>
          <w:spacing w:val="-4"/>
        </w:rPr>
        <w:t xml:space="preserve">mendalam </w:t>
      </w:r>
      <w:r>
        <w:t>(</w:t>
      </w:r>
      <w:r>
        <w:rPr>
          <w:i/>
        </w:rPr>
        <w:t>indepth interview)</w:t>
      </w:r>
      <w:r>
        <w:t xml:space="preserve">: sebagian besar sumber data penelitian kualitatif didasarkan pada wawancara mendalam, teknik ini menggunakan pertanyaan </w:t>
      </w:r>
      <w:r>
        <w:rPr>
          <w:i/>
        </w:rPr>
        <w:t>open-ended,</w:t>
      </w:r>
      <w:r>
        <w:rPr>
          <w:i/>
        </w:rPr>
        <w:tab/>
      </w:r>
      <w:r>
        <w:rPr>
          <w:i/>
        </w:rPr>
        <w:tab/>
      </w:r>
      <w:r>
        <w:rPr>
          <w:spacing w:val="-4"/>
        </w:rPr>
        <w:t xml:space="preserve">dengan </w:t>
      </w:r>
      <w:r>
        <w:t xml:space="preserve">mengutamakan sikap </w:t>
      </w:r>
      <w:r>
        <w:rPr>
          <w:spacing w:val="-4"/>
        </w:rPr>
        <w:t xml:space="preserve">etis </w:t>
      </w:r>
      <w:r>
        <w:t xml:space="preserve">terhadap informan  yang </w:t>
      </w:r>
      <w:r>
        <w:t>sedang dipelajari. Data yang diperoleh berupa persepsi, pendapat, perasaan, dan pengetahuan.</w:t>
      </w:r>
      <w:r>
        <w:rPr>
          <w:vertAlign w:val="superscript"/>
        </w:rPr>
        <w:t>6,9,10,11</w:t>
      </w:r>
    </w:p>
    <w:p w:rsidR="0095107D" w:rsidRDefault="008D6CE4">
      <w:pPr>
        <w:pStyle w:val="ListParagraph"/>
        <w:numPr>
          <w:ilvl w:val="2"/>
          <w:numId w:val="2"/>
        </w:numPr>
        <w:tabs>
          <w:tab w:val="left" w:pos="1533"/>
          <w:tab w:val="left" w:pos="3021"/>
          <w:tab w:val="left" w:pos="3132"/>
        </w:tabs>
        <w:ind w:right="4"/>
      </w:pPr>
      <w:r>
        <w:t>Observasi</w:t>
      </w:r>
      <w:r>
        <w:tab/>
        <w:t>(pengamatan): observasi merupakan salah</w:t>
      </w:r>
      <w:r>
        <w:rPr>
          <w:spacing w:val="-18"/>
        </w:rPr>
        <w:t xml:space="preserve"> </w:t>
      </w:r>
      <w:r>
        <w:t xml:space="preserve">satu dasar fundamental </w:t>
      </w:r>
      <w:r>
        <w:rPr>
          <w:spacing w:val="-3"/>
        </w:rPr>
        <w:t xml:space="preserve">dari </w:t>
      </w:r>
      <w:r>
        <w:t xml:space="preserve">semua metode pengumpulan data dalam penelitian kualitatif, khususnya menyangkut ilmu- ilmu sosial dan </w:t>
      </w:r>
      <w:r>
        <w:rPr>
          <w:spacing w:val="-4"/>
        </w:rPr>
        <w:t xml:space="preserve">perilaku </w:t>
      </w:r>
      <w:r>
        <w:t xml:space="preserve">manusia. Observasi ini dilakukan dengan pengamatan terhadap apa yang diteliti yang hasilnya dapat </w:t>
      </w:r>
      <w:r>
        <w:rPr>
          <w:spacing w:val="-4"/>
        </w:rPr>
        <w:t xml:space="preserve">berupa </w:t>
      </w:r>
      <w:r>
        <w:t>gambaran yang ada di lapangan dalam bent</w:t>
      </w:r>
      <w:r>
        <w:t xml:space="preserve">uk </w:t>
      </w:r>
      <w:r>
        <w:rPr>
          <w:spacing w:val="-3"/>
        </w:rPr>
        <w:t xml:space="preserve">sikap, </w:t>
      </w:r>
      <w:r>
        <w:t>tindakan,</w:t>
      </w:r>
      <w:r>
        <w:tab/>
      </w:r>
      <w:r>
        <w:tab/>
      </w:r>
      <w:r>
        <w:rPr>
          <w:spacing w:val="-4"/>
        </w:rPr>
        <w:t>pembicaraan,</w:t>
      </w:r>
    </w:p>
    <w:p w:rsidR="0095107D" w:rsidRDefault="008D6CE4">
      <w:pPr>
        <w:pStyle w:val="BodyText"/>
        <w:tabs>
          <w:tab w:val="left" w:pos="3021"/>
        </w:tabs>
        <w:spacing w:before="2"/>
        <w:ind w:left="1533" w:right="555"/>
      </w:pPr>
      <w:r>
        <w:t>maupun</w:t>
      </w:r>
      <w:r>
        <w:tab/>
      </w:r>
      <w:r>
        <w:rPr>
          <w:spacing w:val="-6"/>
        </w:rPr>
        <w:t xml:space="preserve">interaksi </w:t>
      </w:r>
      <w:r>
        <w:t>interpersonal.</w:t>
      </w:r>
      <w:r>
        <w:rPr>
          <w:vertAlign w:val="superscript"/>
        </w:rPr>
        <w:t>9,12</w:t>
      </w:r>
    </w:p>
    <w:p w:rsidR="0095107D" w:rsidRDefault="008D6CE4">
      <w:pPr>
        <w:pStyle w:val="ListParagraph"/>
        <w:numPr>
          <w:ilvl w:val="2"/>
          <w:numId w:val="2"/>
        </w:numPr>
        <w:tabs>
          <w:tab w:val="left" w:pos="1533"/>
          <w:tab w:val="left" w:pos="2579"/>
          <w:tab w:val="left" w:pos="3487"/>
          <w:tab w:val="left" w:pos="4072"/>
        </w:tabs>
        <w:spacing w:before="3"/>
      </w:pPr>
      <w:r>
        <w:t>Dokumen:</w:t>
      </w:r>
      <w:r>
        <w:tab/>
      </w:r>
      <w:r>
        <w:tab/>
      </w:r>
      <w:r>
        <w:rPr>
          <w:spacing w:val="-4"/>
        </w:rPr>
        <w:t xml:space="preserve">dokumen </w:t>
      </w:r>
      <w:r>
        <w:t xml:space="preserve">merupakan sumber data </w:t>
      </w:r>
      <w:r>
        <w:rPr>
          <w:spacing w:val="-5"/>
        </w:rPr>
        <w:t xml:space="preserve">yang </w:t>
      </w:r>
      <w:r>
        <w:t xml:space="preserve">digunakan untuk </w:t>
      </w:r>
      <w:r>
        <w:rPr>
          <w:spacing w:val="-3"/>
        </w:rPr>
        <w:t xml:space="preserve">melengkapi </w:t>
      </w:r>
      <w:r>
        <w:t>penelitian, baik berupa sumber tertulis, film, gambar, (foto), dan karya-karya monumental, yang</w:t>
      </w:r>
      <w:r>
        <w:tab/>
        <w:t>semuanya</w:t>
      </w:r>
      <w:r>
        <w:tab/>
      </w:r>
      <w:r>
        <w:tab/>
      </w:r>
      <w:r>
        <w:rPr>
          <w:spacing w:val="-6"/>
        </w:rPr>
        <w:t xml:space="preserve">itu </w:t>
      </w:r>
      <w:r>
        <w:t>memb</w:t>
      </w:r>
      <w:r>
        <w:t>erikan informasi bagi proses</w:t>
      </w:r>
      <w:r>
        <w:rPr>
          <w:spacing w:val="1"/>
        </w:rPr>
        <w:t xml:space="preserve"> </w:t>
      </w:r>
      <w:r>
        <w:t>penelitian.</w:t>
      </w:r>
      <w:r>
        <w:rPr>
          <w:vertAlign w:val="superscript"/>
        </w:rPr>
        <w:t>13,14</w:t>
      </w:r>
    </w:p>
    <w:p w:rsidR="0095107D" w:rsidRDefault="008D6CE4">
      <w:pPr>
        <w:pStyle w:val="BodyText"/>
        <w:spacing w:line="252" w:lineRule="exact"/>
        <w:ind w:left="1533"/>
      </w:pPr>
      <w:r>
        <w:t>Apabila dengan berbagai</w:t>
      </w:r>
    </w:p>
    <w:p w:rsidR="0095107D" w:rsidRDefault="008D6CE4">
      <w:pPr>
        <w:pStyle w:val="BodyText"/>
        <w:spacing w:before="63"/>
        <w:ind w:left="1741" w:right="154"/>
      </w:pPr>
      <w:r>
        <w:br w:type="column"/>
      </w:r>
      <w:r>
        <w:lastRenderedPageBreak/>
        <w:t>teknik tersebut menghasilkan data yang berbeda-beda satu sama lainnya, peneliti dapat melakukan diskusi lebih lanjut kepada sumber data yang terkait hingga didapatkan kepastian dan kebe</w:t>
      </w:r>
      <w:r>
        <w:t>naran datanya.</w:t>
      </w:r>
      <w:r>
        <w:rPr>
          <w:vertAlign w:val="superscript"/>
        </w:rPr>
        <w:t>3</w:t>
      </w:r>
    </w:p>
    <w:p w:rsidR="0095107D" w:rsidRDefault="008D6CE4">
      <w:pPr>
        <w:pStyle w:val="ListParagraph"/>
        <w:numPr>
          <w:ilvl w:val="1"/>
          <w:numId w:val="2"/>
        </w:numPr>
        <w:tabs>
          <w:tab w:val="left" w:pos="1742"/>
        </w:tabs>
        <w:spacing w:line="248" w:lineRule="exact"/>
        <w:ind w:left="1741" w:hanging="361"/>
        <w:jc w:val="both"/>
      </w:pPr>
      <w:r>
        <w:t>Triangulasi</w:t>
      </w:r>
      <w:r>
        <w:rPr>
          <w:spacing w:val="3"/>
        </w:rPr>
        <w:t xml:space="preserve"> </w:t>
      </w:r>
      <w:r>
        <w:t>waktu</w:t>
      </w:r>
    </w:p>
    <w:p w:rsidR="0095107D" w:rsidRDefault="008D6CE4">
      <w:pPr>
        <w:pStyle w:val="BodyText"/>
        <w:tabs>
          <w:tab w:val="left" w:pos="3138"/>
          <w:tab w:val="left" w:pos="4448"/>
        </w:tabs>
        <w:spacing w:before="1"/>
        <w:ind w:left="1741" w:right="155" w:firstLine="336"/>
      </w:pPr>
      <w:r>
        <w:t xml:space="preserve">Triangulasi waktu </w:t>
      </w:r>
      <w:r>
        <w:rPr>
          <w:spacing w:val="-4"/>
        </w:rPr>
        <w:t xml:space="preserve">dapat </w:t>
      </w:r>
      <w:r>
        <w:t>dilakukan dengan melakukan pengecekan kembali terhadap data kepada sumber dan tetap menggunaakan teknik yang sama, namun dengan waktu atau situasi yang berbeda. Sebagai contoh, ketika ingin mengiden</w:t>
      </w:r>
      <w:r>
        <w:t xml:space="preserve">tifikasi faktor penghambat dan pendukung </w:t>
      </w:r>
      <w:r>
        <w:rPr>
          <w:spacing w:val="-5"/>
        </w:rPr>
        <w:t xml:space="preserve">dari </w:t>
      </w:r>
      <w:r>
        <w:t xml:space="preserve">peningkatan pelayanan kesehatan </w:t>
      </w:r>
      <w:r>
        <w:rPr>
          <w:spacing w:val="-6"/>
        </w:rPr>
        <w:t xml:space="preserve">di </w:t>
      </w:r>
      <w:r>
        <w:t xml:space="preserve">Pusat Kesehatan Masyarakat (Puskesmas), maka informan sebelumnya yang telah dilakukan wawancara mendalam, diulangi wawancaranya pada waktu atau situasi berbeda. Apabila hasil </w:t>
      </w:r>
      <w:r>
        <w:t xml:space="preserve">uji tetap menunjukkan data </w:t>
      </w:r>
      <w:r>
        <w:rPr>
          <w:spacing w:val="-4"/>
        </w:rPr>
        <w:t xml:space="preserve">yang </w:t>
      </w:r>
      <w:r>
        <w:t>berbeda,</w:t>
      </w:r>
      <w:r>
        <w:tab/>
        <w:t>peneliti</w:t>
      </w:r>
      <w:r>
        <w:tab/>
      </w:r>
      <w:r>
        <w:rPr>
          <w:spacing w:val="-5"/>
        </w:rPr>
        <w:t xml:space="preserve">dapat </w:t>
      </w:r>
      <w:r>
        <w:t>melakukannya secara berulang hingga ditemukan kepastian</w:t>
      </w:r>
      <w:r>
        <w:rPr>
          <w:spacing w:val="-3"/>
        </w:rPr>
        <w:t xml:space="preserve"> </w:t>
      </w:r>
      <w:r>
        <w:t>data.</w:t>
      </w:r>
      <w:r>
        <w:rPr>
          <w:vertAlign w:val="superscript"/>
        </w:rPr>
        <w:t>3</w:t>
      </w:r>
    </w:p>
    <w:p w:rsidR="0095107D" w:rsidRDefault="0095107D">
      <w:pPr>
        <w:pStyle w:val="BodyText"/>
        <w:spacing w:before="4"/>
        <w:jc w:val="left"/>
        <w:rPr>
          <w:sz w:val="21"/>
        </w:rPr>
      </w:pPr>
    </w:p>
    <w:p w:rsidR="0095107D" w:rsidRDefault="008D6CE4">
      <w:pPr>
        <w:pStyle w:val="ListParagraph"/>
        <w:numPr>
          <w:ilvl w:val="0"/>
          <w:numId w:val="2"/>
        </w:numPr>
        <w:tabs>
          <w:tab w:val="left" w:pos="1397"/>
        </w:tabs>
        <w:ind w:left="1396"/>
        <w:jc w:val="both"/>
      </w:pPr>
      <w:r>
        <w:t>Analisis kasus</w:t>
      </w:r>
      <w:r>
        <w:rPr>
          <w:spacing w:val="10"/>
        </w:rPr>
        <w:t xml:space="preserve"> </w:t>
      </w:r>
      <w:r>
        <w:t>negative</w:t>
      </w:r>
    </w:p>
    <w:p w:rsidR="0095107D" w:rsidRDefault="008D6CE4">
      <w:pPr>
        <w:pStyle w:val="BodyText"/>
        <w:spacing w:before="2"/>
        <w:ind w:left="1717" w:right="109" w:firstLine="859"/>
      </w:pPr>
      <w:r>
        <w:t xml:space="preserve">Kasus negatif merupakan suatu kondisi data/kasus yang berbeda dengan hasil penelitian. Analisis kasus negatif dapat dilakukan dengan melakukan pencarian data yang berbeda atau bahkan bertentangan dengan data yang telah ditemukan secara lebih mendalam. </w:t>
      </w:r>
      <w:r>
        <w:rPr>
          <w:spacing w:val="-2"/>
        </w:rPr>
        <w:t xml:space="preserve">Uji </w:t>
      </w:r>
      <w:r>
        <w:t xml:space="preserve">ini bergantung pada seberapa besar kasus negatif, jika ada 99% orang mengatakan bahwa si </w:t>
      </w:r>
      <w:r>
        <w:rPr>
          <w:spacing w:val="-3"/>
        </w:rPr>
        <w:t xml:space="preserve">A, </w:t>
      </w:r>
      <w:r>
        <w:t xml:space="preserve">pengedar narkoba, </w:t>
      </w:r>
      <w:r>
        <w:rPr>
          <w:spacing w:val="-3"/>
        </w:rPr>
        <w:t xml:space="preserve">sedangkan </w:t>
      </w:r>
      <w:r>
        <w:t>1% menyatakan tidak (negatif), maka peneliti harus mencari tahu secara mendalam dan menemukan kepastian apakah 1% kelompok ini benar ata</w:t>
      </w:r>
      <w:r>
        <w:t xml:space="preserve">u tidak. Jika pada akhirnya yang 1% kelompok ini </w:t>
      </w:r>
      <w:r>
        <w:rPr>
          <w:spacing w:val="-3"/>
        </w:rPr>
        <w:t xml:space="preserve">kemudian </w:t>
      </w:r>
      <w:r>
        <w:t>menyatakan bahwa si A adalah pengedar narkoba, berarti kasus negatifnya tidak ada lagi. Dengan demikian, temuan penelitian menjadi lebih</w:t>
      </w:r>
      <w:r>
        <w:rPr>
          <w:spacing w:val="-1"/>
        </w:rPr>
        <w:t xml:space="preserve"> </w:t>
      </w:r>
      <w:r>
        <w:t>kredibel.</w:t>
      </w:r>
      <w:r>
        <w:rPr>
          <w:vertAlign w:val="superscript"/>
        </w:rPr>
        <w:t>3</w:t>
      </w:r>
    </w:p>
    <w:p w:rsidR="0095107D" w:rsidRDefault="0095107D">
      <w:pPr>
        <w:sectPr w:rsidR="0095107D">
          <w:pgSz w:w="11910" w:h="16840"/>
          <w:pgMar w:top="1240" w:right="1180" w:bottom="1380" w:left="1300" w:header="0" w:footer="1199" w:gutter="0"/>
          <w:cols w:num="2" w:space="720" w:equalWidth="0">
            <w:col w:w="4309" w:space="40"/>
            <w:col w:w="5081"/>
          </w:cols>
        </w:sectPr>
      </w:pPr>
    </w:p>
    <w:p w:rsidR="0095107D" w:rsidRDefault="0095107D">
      <w:pPr>
        <w:pStyle w:val="BodyText"/>
        <w:spacing w:before="5"/>
        <w:jc w:val="left"/>
        <w:rPr>
          <w:sz w:val="25"/>
        </w:rPr>
      </w:pPr>
    </w:p>
    <w:p w:rsidR="0095107D" w:rsidRDefault="008D6CE4">
      <w:pPr>
        <w:pStyle w:val="ListParagraph"/>
        <w:numPr>
          <w:ilvl w:val="0"/>
          <w:numId w:val="2"/>
        </w:numPr>
        <w:tabs>
          <w:tab w:val="left" w:pos="852"/>
        </w:tabs>
        <w:spacing w:before="1" w:line="251" w:lineRule="exact"/>
        <w:ind w:left="851"/>
        <w:jc w:val="both"/>
      </w:pPr>
      <w:r>
        <w:t>Menggunakan bahan</w:t>
      </w:r>
      <w:r>
        <w:rPr>
          <w:spacing w:val="-2"/>
        </w:rPr>
        <w:t xml:space="preserve"> </w:t>
      </w:r>
      <w:r>
        <w:t>referensi</w:t>
      </w:r>
    </w:p>
    <w:p w:rsidR="0095107D" w:rsidRDefault="008D6CE4">
      <w:pPr>
        <w:pStyle w:val="BodyText"/>
        <w:ind w:left="851" w:right="110" w:firstLine="427"/>
      </w:pPr>
      <w:r>
        <w:t>Bahan referensi merupakan bagian dari pendukung untuk membuktikan data yang ditemukan oleh peneliti secara autentik. Sebagai contoh, data hasil wawancara mendalam dengan informan dilengkapi rekaman audio-visual saat dilakukannya wawancara mendala</w:t>
      </w:r>
      <w:r>
        <w:t>m.</w:t>
      </w:r>
      <w:r>
        <w:rPr>
          <w:vertAlign w:val="superscript"/>
        </w:rPr>
        <w:t>3</w:t>
      </w:r>
    </w:p>
    <w:p w:rsidR="0095107D" w:rsidRDefault="0095107D">
      <w:pPr>
        <w:pStyle w:val="BodyText"/>
        <w:spacing w:before="2"/>
        <w:jc w:val="left"/>
      </w:pPr>
    </w:p>
    <w:p w:rsidR="0095107D" w:rsidRDefault="008D6CE4">
      <w:pPr>
        <w:pStyle w:val="ListParagraph"/>
        <w:numPr>
          <w:ilvl w:val="0"/>
          <w:numId w:val="2"/>
        </w:numPr>
        <w:tabs>
          <w:tab w:val="left" w:pos="837"/>
        </w:tabs>
        <w:spacing w:line="251" w:lineRule="exact"/>
        <w:jc w:val="both"/>
        <w:rPr>
          <w:i/>
        </w:rPr>
      </w:pPr>
      <w:r>
        <w:rPr>
          <w:i/>
        </w:rPr>
        <w:t>Member</w:t>
      </w:r>
      <w:r>
        <w:rPr>
          <w:i/>
          <w:spacing w:val="2"/>
        </w:rPr>
        <w:t xml:space="preserve"> </w:t>
      </w:r>
      <w:r>
        <w:rPr>
          <w:i/>
        </w:rPr>
        <w:t>check</w:t>
      </w:r>
    </w:p>
    <w:p w:rsidR="0095107D" w:rsidRDefault="008D6CE4">
      <w:pPr>
        <w:pStyle w:val="BodyText"/>
        <w:ind w:left="836" w:right="38" w:firstLine="412"/>
      </w:pPr>
      <w:r>
        <w:rPr>
          <w:i/>
        </w:rPr>
        <w:t xml:space="preserve">Member check </w:t>
      </w:r>
      <w:r>
        <w:t xml:space="preserve">merupakan suatu proses pengecekan data kepada sumber data. Adapaun tujuan dilakukannya </w:t>
      </w:r>
      <w:r>
        <w:rPr>
          <w:i/>
        </w:rPr>
        <w:t xml:space="preserve">member check </w:t>
      </w:r>
      <w:r>
        <w:t>yaitu agar informasi yang diperoleh dalam laporan penelitian memiliki kesesuaian dengan apa yang dimaksudkan oleh sumber data</w:t>
      </w:r>
      <w:r>
        <w:t xml:space="preserve"> atau informan. </w:t>
      </w:r>
      <w:r>
        <w:rPr>
          <w:i/>
        </w:rPr>
        <w:t xml:space="preserve">Member check </w:t>
      </w:r>
      <w:r>
        <w:t>dapat dilakukan setelah berakhirnya satu periode pengumpulan data. Mekanismenya dapat dilakukan secara individual, yaitu peneliti menemui sumber data atau bertemu dalam forum diskusi kelompok. Pada proses ini data dapat ditamba</w:t>
      </w:r>
      <w:r>
        <w:t>h, dikurangi, ataupun ditolak oleh sumber data hingga diperolehnya kesepakatan bersama, dapat berupa dokumen yang telah ditanda-tangani.</w:t>
      </w:r>
      <w:r>
        <w:rPr>
          <w:vertAlign w:val="superscript"/>
        </w:rPr>
        <w:t>3</w:t>
      </w:r>
    </w:p>
    <w:p w:rsidR="0095107D" w:rsidRDefault="0095107D">
      <w:pPr>
        <w:pStyle w:val="BodyText"/>
        <w:spacing w:before="1"/>
        <w:jc w:val="left"/>
        <w:rPr>
          <w:sz w:val="21"/>
        </w:rPr>
      </w:pPr>
    </w:p>
    <w:p w:rsidR="0095107D" w:rsidRDefault="008D6CE4">
      <w:pPr>
        <w:ind w:left="145"/>
        <w:rPr>
          <w:b/>
          <w:i/>
        </w:rPr>
      </w:pPr>
      <w:r>
        <w:rPr>
          <w:b/>
        </w:rPr>
        <w:t xml:space="preserve">Uji Transferabilitas </w:t>
      </w:r>
      <w:r>
        <w:rPr>
          <w:b/>
          <w:i/>
        </w:rPr>
        <w:t>(Transferability)</w:t>
      </w:r>
    </w:p>
    <w:p w:rsidR="0095107D" w:rsidRDefault="008D6CE4">
      <w:pPr>
        <w:pStyle w:val="BodyText"/>
        <w:tabs>
          <w:tab w:val="left" w:pos="1844"/>
          <w:tab w:val="left" w:pos="3346"/>
        </w:tabs>
        <w:spacing w:before="203"/>
        <w:ind w:left="145" w:right="38" w:firstLine="475"/>
      </w:pPr>
      <w:r>
        <w:t>Dalam</w:t>
      </w:r>
      <w:r>
        <w:tab/>
        <w:t>penelitian</w:t>
      </w:r>
      <w:r>
        <w:tab/>
      </w:r>
      <w:r>
        <w:rPr>
          <w:spacing w:val="-1"/>
        </w:rPr>
        <w:t xml:space="preserve">kuantitatif, </w:t>
      </w:r>
      <w:r>
        <w:t>transferabilitas disebut validitas eksternal yang terkait dengan konsep generalisasi data. Transferabilitas menunjukkan derajat ketepatan atau sejauh mana dapat diterapkannya hasil penelitian ke populasi dimana informan tersebut dipilih. Pada penelitian ku</w:t>
      </w:r>
      <w:r>
        <w:t xml:space="preserve">alitatif, nilai transferabilitas tergantung pada pembaca, sampai sejauh mana hasil penelitian tersebut dapat diterapkan pada konteks dan situasi sosial yang lain. Jika pembaca memperoleh gambaran dan pemahaman jelas tentang laporan penelitian (konteks dan </w:t>
      </w:r>
      <w:r>
        <w:t>fokus penelitian), seperti mengenai gambaran kualitas pelayanan kesehatan praktik bidan mandiri di Kabupaten X secara jelas, maka hasil penelitian itu dapat dikatakan memiliki transferabilitas</w:t>
      </w:r>
      <w:r>
        <w:rPr>
          <w:spacing w:val="-3"/>
        </w:rPr>
        <w:t xml:space="preserve"> </w:t>
      </w:r>
      <w:r>
        <w:t>tinggi.</w:t>
      </w:r>
      <w:r>
        <w:rPr>
          <w:vertAlign w:val="superscript"/>
        </w:rPr>
        <w:t>3,15</w:t>
      </w:r>
    </w:p>
    <w:p w:rsidR="0095107D" w:rsidRDefault="008D6CE4">
      <w:pPr>
        <w:spacing w:before="63"/>
        <w:ind w:left="145"/>
        <w:rPr>
          <w:b/>
          <w:i/>
        </w:rPr>
      </w:pPr>
      <w:r>
        <w:br w:type="column"/>
      </w:r>
      <w:r>
        <w:rPr>
          <w:b/>
        </w:rPr>
        <w:lastRenderedPageBreak/>
        <w:t xml:space="preserve">Uji Dependabilitas </w:t>
      </w:r>
      <w:r>
        <w:rPr>
          <w:b/>
          <w:i/>
        </w:rPr>
        <w:t>(Dependability)</w:t>
      </w:r>
    </w:p>
    <w:p w:rsidR="0095107D" w:rsidRDefault="008D6CE4">
      <w:pPr>
        <w:pStyle w:val="BodyText"/>
        <w:tabs>
          <w:tab w:val="left" w:pos="1883"/>
          <w:tab w:val="left" w:pos="3423"/>
        </w:tabs>
        <w:spacing w:before="203"/>
        <w:ind w:left="145" w:right="152" w:firstLine="475"/>
      </w:pPr>
      <w:r>
        <w:t>Dalam</w:t>
      </w:r>
      <w:r>
        <w:tab/>
        <w:t>penelitia</w:t>
      </w:r>
      <w:r>
        <w:t>n</w:t>
      </w:r>
      <w:r>
        <w:tab/>
      </w:r>
      <w:r>
        <w:rPr>
          <w:spacing w:val="-1"/>
        </w:rPr>
        <w:t xml:space="preserve">kuantitatif, </w:t>
      </w:r>
      <w:r>
        <w:t>dependabilitas disebut reliabilitas. Dikatakan memenuhi dependabilitas ketika peneliti berikutnya dapat mereplikasi rangkaian proses penelitian tersebut. Uji dependabilitas dapat dilakukan melalui kegiatan audit terhadap seluruh proses penel</w:t>
      </w:r>
      <w:r>
        <w:t xml:space="preserve">itian. Hasil penelitian tidak dapat dikatakan </w:t>
      </w:r>
      <w:r>
        <w:rPr>
          <w:i/>
        </w:rPr>
        <w:t xml:space="preserve">dependable </w:t>
      </w:r>
      <w:r>
        <w:t>jika peneliti tidak dapat membuktikan bahwa telah dilakukannya rangkaian proses penelitian secara</w:t>
      </w:r>
      <w:r>
        <w:rPr>
          <w:spacing w:val="2"/>
        </w:rPr>
        <w:t xml:space="preserve"> </w:t>
      </w:r>
      <w:r>
        <w:t>nyata.</w:t>
      </w:r>
      <w:r>
        <w:rPr>
          <w:vertAlign w:val="superscript"/>
        </w:rPr>
        <w:t>3</w:t>
      </w:r>
    </w:p>
    <w:p w:rsidR="0095107D" w:rsidRDefault="008D6CE4">
      <w:pPr>
        <w:pStyle w:val="BodyText"/>
        <w:tabs>
          <w:tab w:val="left" w:pos="1311"/>
          <w:tab w:val="left" w:pos="1359"/>
          <w:tab w:val="left" w:pos="1502"/>
          <w:tab w:val="left" w:pos="1589"/>
          <w:tab w:val="left" w:pos="1877"/>
          <w:tab w:val="left" w:pos="2155"/>
          <w:tab w:val="left" w:pos="2270"/>
          <w:tab w:val="left" w:pos="2333"/>
          <w:tab w:val="left" w:pos="2380"/>
          <w:tab w:val="left" w:pos="2697"/>
          <w:tab w:val="left" w:pos="3009"/>
          <w:tab w:val="left" w:pos="3551"/>
          <w:tab w:val="left" w:pos="3602"/>
          <w:tab w:val="left" w:pos="3686"/>
          <w:tab w:val="left" w:pos="3757"/>
          <w:tab w:val="left" w:pos="3830"/>
          <w:tab w:val="left" w:pos="3878"/>
        </w:tabs>
        <w:spacing w:before="1"/>
        <w:ind w:left="145" w:right="224" w:firstLine="475"/>
        <w:jc w:val="left"/>
      </w:pPr>
      <w:r>
        <w:t>Mekanisme</w:t>
      </w:r>
      <w:r>
        <w:tab/>
        <w:t>uji</w:t>
      </w:r>
      <w:r>
        <w:tab/>
      </w:r>
      <w:r>
        <w:tab/>
      </w:r>
      <w:r>
        <w:tab/>
      </w:r>
      <w:r>
        <w:rPr>
          <w:spacing w:val="-1"/>
        </w:rPr>
        <w:t>dependabilitas</w:t>
      </w:r>
      <w:r>
        <w:rPr>
          <w:spacing w:val="-1"/>
        </w:rPr>
        <w:tab/>
      </w:r>
      <w:r>
        <w:rPr>
          <w:spacing w:val="-1"/>
        </w:rPr>
        <w:tab/>
      </w:r>
      <w:r>
        <w:rPr>
          <w:spacing w:val="-1"/>
        </w:rPr>
        <w:tab/>
      </w:r>
      <w:r>
        <w:t>dapat dilakukan</w:t>
      </w:r>
      <w:r>
        <w:tab/>
        <w:t>melalui</w:t>
      </w:r>
      <w:r>
        <w:tab/>
      </w:r>
      <w:r>
        <w:tab/>
        <w:t>audit</w:t>
      </w:r>
      <w:r>
        <w:tab/>
        <w:t>oleh</w:t>
      </w:r>
      <w:r>
        <w:tab/>
      </w:r>
      <w:r>
        <w:tab/>
      </w:r>
      <w:r>
        <w:tab/>
      </w:r>
      <w:r>
        <w:rPr>
          <w:spacing w:val="-3"/>
        </w:rPr>
        <w:t xml:space="preserve">auditor </w:t>
      </w:r>
      <w:r>
        <w:t>independen,</w:t>
      </w:r>
      <w:r>
        <w:tab/>
      </w:r>
      <w:r>
        <w:tab/>
      </w:r>
      <w:r>
        <w:tab/>
      </w:r>
      <w:r>
        <w:t>atau</w:t>
      </w:r>
      <w:r>
        <w:tab/>
      </w:r>
      <w:r>
        <w:tab/>
        <w:t>pembimbing</w:t>
      </w:r>
      <w:r>
        <w:tab/>
      </w:r>
      <w:r>
        <w:rPr>
          <w:spacing w:val="-3"/>
        </w:rPr>
        <w:t xml:space="preserve">terhadap </w:t>
      </w:r>
      <w:r>
        <w:t>rangkaian proses penelitian. Sebagai contoh, bagaimana peneliti mulai menentukan masalah maupun fokus penelitian, misalnya terkait implementasi</w:t>
      </w:r>
      <w:r>
        <w:tab/>
      </w:r>
      <w:r>
        <w:tab/>
      </w:r>
      <w:r>
        <w:tab/>
        <w:t>kebijakan</w:t>
      </w:r>
      <w:r>
        <w:tab/>
        <w:t>Kawasan</w:t>
      </w:r>
      <w:r>
        <w:tab/>
      </w:r>
      <w:r>
        <w:tab/>
      </w:r>
      <w:r>
        <w:tab/>
      </w:r>
      <w:r>
        <w:tab/>
      </w:r>
      <w:r>
        <w:rPr>
          <w:spacing w:val="-4"/>
        </w:rPr>
        <w:t xml:space="preserve">Tanpa </w:t>
      </w:r>
      <w:r>
        <w:t xml:space="preserve">Rokok (KTR), bagaimana menentukan sumber data yang dapat </w:t>
      </w:r>
      <w:r>
        <w:t xml:space="preserve">menjelaskan tentang KTR, bagaimana </w:t>
      </w:r>
      <w:r>
        <w:rPr>
          <w:spacing w:val="14"/>
        </w:rPr>
        <w:t xml:space="preserve"> </w:t>
      </w:r>
      <w:r>
        <w:t>memasuki</w:t>
      </w:r>
      <w:r>
        <w:tab/>
      </w:r>
      <w:r>
        <w:tab/>
      </w:r>
      <w:r>
        <w:tab/>
      </w:r>
      <w:r>
        <w:tab/>
        <w:t xml:space="preserve">lapangan, </w:t>
      </w:r>
      <w:r>
        <w:rPr>
          <w:spacing w:val="-3"/>
        </w:rPr>
        <w:t xml:space="preserve">bagaimana </w:t>
      </w:r>
      <w:r>
        <w:t>mekanisme pengumpulan data, bagaimana melakukan</w:t>
      </w:r>
      <w:r>
        <w:tab/>
      </w:r>
      <w:r>
        <w:tab/>
        <w:t>pemeriksaan</w:t>
      </w:r>
      <w:r>
        <w:tab/>
        <w:t>keabsahan</w:t>
      </w:r>
      <w:r>
        <w:tab/>
      </w:r>
      <w:r>
        <w:tab/>
      </w:r>
      <w:r>
        <w:tab/>
      </w:r>
      <w:r>
        <w:tab/>
        <w:t>data, bagaimana melakukan analisis data, hingga bagaimana melakukan penarikan kesimpulan. Jika peneliti tidak memp</w:t>
      </w:r>
      <w:r>
        <w:t>unyai rekam jejak aktivitas</w:t>
      </w:r>
      <w:r>
        <w:rPr>
          <w:spacing w:val="-5"/>
        </w:rPr>
        <w:t xml:space="preserve"> </w:t>
      </w:r>
      <w:r>
        <w:t>lapangan/penelitiannya,</w:t>
      </w:r>
      <w:r>
        <w:tab/>
      </w:r>
      <w:r>
        <w:tab/>
        <w:t>maka dependabilitasnya dapat</w:t>
      </w:r>
      <w:r>
        <w:rPr>
          <w:spacing w:val="2"/>
        </w:rPr>
        <w:t xml:space="preserve"> </w:t>
      </w:r>
      <w:r>
        <w:t>diragukan.</w:t>
      </w:r>
      <w:r>
        <w:rPr>
          <w:vertAlign w:val="superscript"/>
        </w:rPr>
        <w:t>3</w:t>
      </w:r>
    </w:p>
    <w:p w:rsidR="0095107D" w:rsidRDefault="0095107D">
      <w:pPr>
        <w:pStyle w:val="BodyText"/>
        <w:spacing w:before="4"/>
        <w:jc w:val="left"/>
        <w:rPr>
          <w:sz w:val="21"/>
        </w:rPr>
      </w:pPr>
    </w:p>
    <w:p w:rsidR="0095107D" w:rsidRDefault="008D6CE4">
      <w:pPr>
        <w:ind w:left="145"/>
        <w:rPr>
          <w:b/>
        </w:rPr>
      </w:pPr>
      <w:r>
        <w:rPr>
          <w:b/>
        </w:rPr>
        <w:t>Uji Konfirmabilitas (</w:t>
      </w:r>
      <w:r>
        <w:rPr>
          <w:b/>
          <w:i/>
        </w:rPr>
        <w:t>Konfirmability</w:t>
      </w:r>
      <w:r>
        <w:rPr>
          <w:b/>
        </w:rPr>
        <w:t>)</w:t>
      </w:r>
    </w:p>
    <w:p w:rsidR="0095107D" w:rsidRDefault="008D6CE4">
      <w:pPr>
        <w:pStyle w:val="BodyText"/>
        <w:tabs>
          <w:tab w:val="left" w:pos="1839"/>
          <w:tab w:val="left" w:pos="3342"/>
        </w:tabs>
        <w:spacing w:before="193"/>
        <w:ind w:left="145" w:right="234" w:firstLine="475"/>
      </w:pPr>
      <w:r>
        <w:t>Dalam</w:t>
      </w:r>
      <w:r>
        <w:tab/>
        <w:t>penelitian</w:t>
      </w:r>
      <w:r>
        <w:tab/>
      </w:r>
      <w:r>
        <w:rPr>
          <w:spacing w:val="-1"/>
        </w:rPr>
        <w:t xml:space="preserve">kuantitatif, </w:t>
      </w:r>
      <w:r>
        <w:t>konfirmabilitas disebut objektivitas, yaitu apabila hasil penelitian telah disepakati banyak orang.</w:t>
      </w:r>
      <w:r>
        <w:rPr>
          <w:vertAlign w:val="superscript"/>
        </w:rPr>
        <w:t>3</w:t>
      </w:r>
    </w:p>
    <w:p w:rsidR="0095107D" w:rsidRDefault="008D6CE4">
      <w:pPr>
        <w:pStyle w:val="BodyText"/>
        <w:spacing w:before="7"/>
        <w:ind w:left="145" w:right="222" w:firstLine="475"/>
      </w:pPr>
      <w:r>
        <w:t xml:space="preserve">Konfirmabilitas dalam penelitian kualitatif lebih diartikan sebagai konsep </w:t>
      </w:r>
      <w:r>
        <w:rPr>
          <w:i/>
        </w:rPr>
        <w:t xml:space="preserve">intersubjektivitas </w:t>
      </w:r>
      <w:r>
        <w:t>(konsep transparansi), yang merupakan bentuk ketersediaan pen</w:t>
      </w:r>
      <w:r>
        <w:t xml:space="preserve">eliti dalam mengungkapkan kepada publik mengenai bagaimana proses dan elemen-elemen dalam penelitiannya, yang selanjunya memberikan kesempatan kepada pihak lain untuk melakukan </w:t>
      </w:r>
      <w:r>
        <w:rPr>
          <w:i/>
        </w:rPr>
        <w:t>assessment/</w:t>
      </w:r>
      <w:r>
        <w:t xml:space="preserve">penilaian hasil temuannya sekaligus memperoleh persetujuan diantara </w:t>
      </w:r>
      <w:r>
        <w:t>pihak</w:t>
      </w:r>
      <w:r>
        <w:rPr>
          <w:spacing w:val="1"/>
        </w:rPr>
        <w:t xml:space="preserve"> </w:t>
      </w:r>
      <w:r>
        <w:t>tersebut.</w:t>
      </w:r>
      <w:r>
        <w:rPr>
          <w:vertAlign w:val="superscript"/>
        </w:rPr>
        <w:t>15</w:t>
      </w:r>
    </w:p>
    <w:p w:rsidR="0095107D" w:rsidRDefault="008D6CE4">
      <w:pPr>
        <w:pStyle w:val="BodyText"/>
        <w:spacing w:before="1"/>
        <w:ind w:left="145" w:right="225" w:firstLine="475"/>
      </w:pPr>
      <w:r>
        <w:t>Konfirmabilitas adalah suatu proses kriteria pemeriksaan, yaitu langkah apa yang dipilih oleh peneliti dalam melakukan konfirmasi hasil temuannya. Peneliti di bidang kesehatan masyarakat dapat melakukan konfirmabilitas dengan cara merefle</w:t>
      </w:r>
      <w:r>
        <w:t>ksikan</w:t>
      </w:r>
    </w:p>
    <w:p w:rsidR="0095107D" w:rsidRDefault="0095107D">
      <w:pPr>
        <w:sectPr w:rsidR="0095107D">
          <w:pgSz w:w="11910" w:h="16840"/>
          <w:pgMar w:top="1240" w:right="1180" w:bottom="1420" w:left="1300" w:header="0" w:footer="1228" w:gutter="0"/>
          <w:cols w:num="2" w:space="720" w:equalWidth="0">
            <w:col w:w="4349" w:space="544"/>
            <w:col w:w="4537"/>
          </w:cols>
        </w:sectPr>
      </w:pPr>
    </w:p>
    <w:p w:rsidR="0095107D" w:rsidRDefault="008D6CE4">
      <w:pPr>
        <w:pStyle w:val="BodyText"/>
        <w:spacing w:before="78"/>
        <w:ind w:left="145" w:right="124"/>
      </w:pPr>
      <w:r>
        <w:lastRenderedPageBreak/>
        <w:t>hasil temuan peneliti pada jurnal</w:t>
      </w:r>
      <w:r>
        <w:rPr>
          <w:i/>
        </w:rPr>
        <w:t xml:space="preserve">, </w:t>
      </w:r>
      <w:r>
        <w:t xml:space="preserve">konsultasi dengan peneliti ahli, </w:t>
      </w:r>
      <w:r>
        <w:rPr>
          <w:i/>
        </w:rPr>
        <w:t xml:space="preserve">peer review, </w:t>
      </w:r>
      <w:r>
        <w:t>atau mendesiminasikan hasil temuannya pada suatu konferensi untuk mendapatkan masukan dalam memperbaiki hasil temuannya, baik pada tingkat regional, nasional, maupun internasional yang terkait bidang kesehatan masyarakat.</w:t>
      </w:r>
      <w:r>
        <w:rPr>
          <w:vertAlign w:val="superscript"/>
        </w:rPr>
        <w:t>15</w:t>
      </w:r>
    </w:p>
    <w:p w:rsidR="0095107D" w:rsidRDefault="0095107D">
      <w:pPr>
        <w:pStyle w:val="BodyText"/>
        <w:spacing w:before="2"/>
        <w:jc w:val="left"/>
        <w:rPr>
          <w:sz w:val="23"/>
        </w:rPr>
      </w:pPr>
    </w:p>
    <w:p w:rsidR="0095107D" w:rsidRDefault="008D6CE4">
      <w:pPr>
        <w:pStyle w:val="Heading2"/>
        <w:ind w:left="145"/>
      </w:pPr>
      <w:r>
        <w:t>KESIMPULAN</w:t>
      </w:r>
    </w:p>
    <w:p w:rsidR="0095107D" w:rsidRDefault="008D6CE4" w:rsidP="00AC523E">
      <w:pPr>
        <w:pStyle w:val="BodyText"/>
        <w:tabs>
          <w:tab w:val="left" w:pos="1643"/>
          <w:tab w:val="left" w:pos="2742"/>
          <w:tab w:val="left" w:pos="3741"/>
        </w:tabs>
        <w:spacing w:before="193"/>
        <w:ind w:left="145" w:right="38" w:firstLine="283"/>
      </w:pPr>
      <w:r>
        <w:t>Penelitian yang meru</w:t>
      </w:r>
      <w:r>
        <w:t>pakan suatu kegiatan ilmiah perlu dilakukan secara benar dan tepat, sesuai dengan ciri keilmiahan yang dapat dipertanggungjawabkan. Pada penelitian kualitatif,</w:t>
      </w:r>
      <w:r>
        <w:tab/>
        <w:t>salah</w:t>
      </w:r>
      <w:r>
        <w:tab/>
        <w:t>satu</w:t>
      </w:r>
      <w:r>
        <w:tab/>
      </w:r>
      <w:r>
        <w:rPr>
          <w:spacing w:val="-8"/>
        </w:rPr>
        <w:t xml:space="preserve">bentuk </w:t>
      </w:r>
      <w:r>
        <w:t xml:space="preserve">pertanggungjawaban atas penelitian yang dilakukan yaitu harus melalui tahapan </w:t>
      </w:r>
      <w:r>
        <w:t>dalam pemeriksaan keabsahan data yang dapat dilakukan dengan uji kredibilitas, transferabilitas, dependabilitas, maupun konfirmabilitas.</w:t>
      </w:r>
      <w:bookmarkStart w:id="0" w:name="_GoBack"/>
      <w:bookmarkEnd w:id="0"/>
    </w:p>
    <w:sectPr w:rsidR="0095107D">
      <w:pgSz w:w="11910" w:h="16840"/>
      <w:pgMar w:top="1220" w:right="1180" w:bottom="1380" w:left="1300" w:header="0" w:footer="1199" w:gutter="0"/>
      <w:cols w:num="2" w:space="720" w:equalWidth="0">
        <w:col w:w="4358" w:space="535"/>
        <w:col w:w="45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E4" w:rsidRDefault="008D6CE4">
      <w:r>
        <w:separator/>
      </w:r>
    </w:p>
  </w:endnote>
  <w:endnote w:type="continuationSeparator" w:id="0">
    <w:p w:rsidR="008D6CE4" w:rsidRDefault="008D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D" w:rsidRDefault="008D6CE4">
    <w:pPr>
      <w:pStyle w:val="BodyText"/>
      <w:spacing w:line="14" w:lineRule="auto"/>
      <w:jc w:val="left"/>
      <w:rPr>
        <w:sz w:val="20"/>
      </w:rPr>
    </w:pPr>
    <w:r>
      <w:pict>
        <v:shapetype id="_x0000_t202" coordsize="21600,21600" o:spt="202" path="m,l,21600r21600,l21600,xe">
          <v:stroke joinstyle="miter"/>
          <v:path gradientshapeok="t" o:connecttype="rect"/>
        </v:shapetype>
        <v:shape id="_x0000_s2054" type="#_x0000_t202" style="position:absolute;margin-left:272.7pt;margin-top:769.5pt;width:252.65pt;height:13.2pt;z-index:-15880704;mso-position-horizontal-relative:page;mso-position-vertical-relative:page" filled="f" stroked="f">
          <v:textbox inset="0,0,0,0">
            <w:txbxContent>
              <w:p w:rsidR="0095107D" w:rsidRDefault="008D6CE4">
                <w:pPr>
                  <w:spacing w:before="13"/>
                  <w:ind w:left="20"/>
                  <w:rPr>
                    <w:i/>
                    <w:sz w:val="20"/>
                  </w:rPr>
                </w:pPr>
                <w:r>
                  <w:rPr>
                    <w:i/>
                    <w:sz w:val="20"/>
                  </w:rPr>
                  <w:t>Jurnal Ilmiah Kesehatan Masyarakat Volume 12 Edisi 3, 2020</w:t>
                </w:r>
              </w:p>
            </w:txbxContent>
          </v:textbox>
          <w10:wrap anchorx="page" anchory="page"/>
        </v:shape>
      </w:pict>
    </w:r>
    <w:r>
      <w:pict>
        <v:shape id="_x0000_s2053" type="#_x0000_t202" style="position:absolute;margin-left:69.8pt;margin-top:771.4pt;width:17.15pt;height:12.1pt;z-index:-15880192;mso-position-horizontal-relative:page;mso-position-vertical-relative:page" filled="f" stroked="f">
          <v:textbox inset="0,0,0,0">
            <w:txbxContent>
              <w:p w:rsidR="0095107D" w:rsidRDefault="008D6CE4">
                <w:pPr>
                  <w:spacing w:line="225" w:lineRule="exact"/>
                  <w:ind w:left="20"/>
                  <w:rPr>
                    <w:rFonts w:ascii="Carlito"/>
                    <w:sz w:val="20"/>
                  </w:rPr>
                </w:pPr>
                <w:r>
                  <w:rPr>
                    <w:rFonts w:ascii="Carlito"/>
                    <w:sz w:val="20"/>
                  </w:rPr>
                  <w:t>146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D" w:rsidRDefault="008D6CE4">
    <w:pPr>
      <w:pStyle w:val="BodyText"/>
      <w:spacing w:line="14" w:lineRule="auto"/>
      <w:jc w:val="left"/>
      <w:rPr>
        <w:sz w:val="20"/>
      </w:rPr>
    </w:pPr>
    <w:r>
      <w:pict>
        <v:shapetype id="_x0000_t202" coordsize="21600,21600" o:spt="202" path="m,l,21600r21600,l21600,xe">
          <v:stroke joinstyle="miter"/>
          <v:path gradientshapeok="t" o:connecttype="rect"/>
        </v:shapetype>
        <v:shape id="_x0000_s2056" type="#_x0000_t202" style="position:absolute;margin-left:72.95pt;margin-top:770pt;width:238.7pt;height:13.2pt;z-index:-15881728;mso-position-horizontal-relative:page;mso-position-vertical-relative:page" filled="f" stroked="f">
          <v:textbox inset="0,0,0,0">
            <w:txbxContent>
              <w:p w:rsidR="0095107D" w:rsidRDefault="008D6CE4">
                <w:pPr>
                  <w:spacing w:before="13"/>
                  <w:ind w:left="20"/>
                  <w:rPr>
                    <w:i/>
                    <w:sz w:val="20"/>
                  </w:rPr>
                </w:pPr>
                <w:r>
                  <w:rPr>
                    <w:i/>
                    <w:sz w:val="20"/>
                  </w:rPr>
                  <w:t>Jurnal Ilmiah Kesehatan Masyarakat Vol. 12 Edisi 3, 2020</w:t>
                </w:r>
              </w:p>
            </w:txbxContent>
          </v:textbox>
          <w10:wrap anchorx="page" anchory="page"/>
        </v:shape>
      </w:pict>
    </w:r>
    <w:r>
      <w:pict>
        <v:shape id="_x0000_s2055" type="#_x0000_t202" style="position:absolute;margin-left:506.5pt;margin-top:771.4pt;width:21.15pt;height:12.1pt;z-index:-15881216;mso-position-horizontal-relative:page;mso-position-vertical-relative:page" filled="f" stroked="f">
          <v:textbox inset="0,0,0,0">
            <w:txbxContent>
              <w:p w:rsidR="0095107D" w:rsidRDefault="008D6CE4">
                <w:pPr>
                  <w:spacing w:line="225" w:lineRule="exact"/>
                  <w:ind w:left="60"/>
                  <w:rPr>
                    <w:rFonts w:ascii="Carlito"/>
                    <w:sz w:val="20"/>
                  </w:rPr>
                </w:pPr>
                <w:r>
                  <w:fldChar w:fldCharType="begin"/>
                </w:r>
                <w:r>
                  <w:rPr>
                    <w:rFonts w:ascii="Carlito"/>
                    <w:sz w:val="20"/>
                  </w:rPr>
                  <w:instrText xml:space="preserve"> PAGE </w:instrText>
                </w:r>
                <w:r>
                  <w:fldChar w:fldCharType="separate"/>
                </w:r>
                <w:r w:rsidR="00AC523E">
                  <w:rPr>
                    <w:rFonts w:ascii="Carlito"/>
                    <w:noProof/>
                    <w:sz w:val="20"/>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D" w:rsidRDefault="008D6CE4">
    <w:pPr>
      <w:pStyle w:val="BodyText"/>
      <w:spacing w:line="14" w:lineRule="auto"/>
      <w:jc w:val="left"/>
      <w:rPr>
        <w:sz w:val="20"/>
      </w:rPr>
    </w:pPr>
    <w:r>
      <w:pict>
        <v:shapetype id="_x0000_t202" coordsize="21600,21600" o:spt="202" path="m,l,21600r21600,l21600,xe">
          <v:stroke joinstyle="miter"/>
          <v:path gradientshapeok="t" o:connecttype="rect"/>
        </v:shapetype>
        <v:shape id="_x0000_s2052" type="#_x0000_t202" style="position:absolute;margin-left:271.75pt;margin-top:769.5pt;width:252.6pt;height:13.2pt;z-index:-15879680;mso-position-horizontal-relative:page;mso-position-vertical-relative:page" filled="f" stroked="f">
          <v:textbox inset="0,0,0,0">
            <w:txbxContent>
              <w:p w:rsidR="0095107D" w:rsidRDefault="008D6CE4">
                <w:pPr>
                  <w:spacing w:before="13"/>
                  <w:ind w:left="20"/>
                  <w:rPr>
                    <w:i/>
                    <w:sz w:val="20"/>
                  </w:rPr>
                </w:pPr>
                <w:r>
                  <w:rPr>
                    <w:i/>
                    <w:sz w:val="20"/>
                  </w:rPr>
                  <w:t>Jurnal Ilmiah Kesehatan Masyarakat Volume 12 Edisi 3, 2020</w:t>
                </w:r>
              </w:p>
            </w:txbxContent>
          </v:textbox>
          <w10:wrap anchorx="page" anchory="page"/>
        </v:shape>
      </w:pict>
    </w:r>
    <w:r>
      <w:pict>
        <v:shape id="_x0000_s2051" type="#_x0000_t202" style="position:absolute;margin-left:69.8pt;margin-top:771.4pt;width:17.15pt;height:12.1pt;z-index:-15879168;mso-position-horizontal-relative:page;mso-position-vertical-relative:page" filled="f" stroked="f">
          <v:textbox inset="0,0,0,0">
            <w:txbxContent>
              <w:p w:rsidR="0095107D" w:rsidRDefault="008D6CE4">
                <w:pPr>
                  <w:spacing w:line="225" w:lineRule="exact"/>
                  <w:ind w:left="20"/>
                  <w:rPr>
                    <w:rFonts w:ascii="Carlito"/>
                    <w:sz w:val="20"/>
                  </w:rPr>
                </w:pPr>
                <w:r>
                  <w:rPr>
                    <w:rFonts w:ascii="Carlito"/>
                    <w:sz w:val="20"/>
                  </w:rPr>
                  <w:t>150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D" w:rsidRDefault="008D6CE4">
    <w:pPr>
      <w:pStyle w:val="BodyText"/>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86.6pt;margin-top:770.95pt;width:238.75pt;height:13.2pt;z-index:-15878656;mso-position-horizontal-relative:page;mso-position-vertical-relative:page" filled="f" stroked="f">
          <v:textbox inset="0,0,0,0">
            <w:txbxContent>
              <w:p w:rsidR="0095107D" w:rsidRDefault="008D6CE4">
                <w:pPr>
                  <w:spacing w:before="13"/>
                  <w:ind w:left="20"/>
                  <w:rPr>
                    <w:i/>
                    <w:sz w:val="20"/>
                  </w:rPr>
                </w:pPr>
                <w:r>
                  <w:rPr>
                    <w:i/>
                    <w:sz w:val="20"/>
                  </w:rPr>
                  <w:t>Jurnal Ilmiah Kesehatan Masyarakat Vol. 12 Edisi 3, 2020</w:t>
                </w:r>
              </w:p>
            </w:txbxContent>
          </v:textbox>
          <w10:wrap anchorx="page" anchory="page"/>
        </v:shape>
      </w:pict>
    </w:r>
    <w:r>
      <w:pict>
        <v:shape id="_x0000_s2049" type="#_x0000_t202" style="position:absolute;margin-left:508.75pt;margin-top:771.4pt;width:17.15pt;height:12.1pt;z-index:-15878144;mso-position-horizontal-relative:page;mso-position-vertical-relative:page" filled="f" stroked="f">
          <v:textbox inset="0,0,0,0">
            <w:txbxContent>
              <w:p w:rsidR="0095107D" w:rsidRDefault="008D6CE4">
                <w:pPr>
                  <w:spacing w:line="225" w:lineRule="exact"/>
                  <w:ind w:left="20"/>
                  <w:rPr>
                    <w:rFonts w:ascii="Carlito"/>
                    <w:sz w:val="20"/>
                  </w:rPr>
                </w:pPr>
                <w:r>
                  <w:rPr>
                    <w:rFonts w:ascii="Carlito"/>
                    <w:sz w:val="20"/>
                  </w:rPr>
                  <w:t>151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E4" w:rsidRDefault="008D6CE4">
      <w:r>
        <w:separator/>
      </w:r>
    </w:p>
  </w:footnote>
  <w:footnote w:type="continuationSeparator" w:id="0">
    <w:p w:rsidR="008D6CE4" w:rsidRDefault="008D6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A250A"/>
    <w:multiLevelType w:val="hybridMultilevel"/>
    <w:tmpl w:val="52A61F38"/>
    <w:lvl w:ilvl="0" w:tplc="0B46D566">
      <w:start w:val="1"/>
      <w:numFmt w:val="lowerLetter"/>
      <w:lvlText w:val="%1)"/>
      <w:lvlJc w:val="left"/>
      <w:pPr>
        <w:ind w:left="837" w:hanging="361"/>
        <w:jc w:val="right"/>
      </w:pPr>
      <w:rPr>
        <w:rFonts w:hint="default"/>
        <w:spacing w:val="-3"/>
        <w:w w:val="100"/>
        <w:lang w:val="id" w:eastAsia="en-US" w:bidi="ar-SA"/>
      </w:rPr>
    </w:lvl>
    <w:lvl w:ilvl="1" w:tplc="379A9D8A">
      <w:start w:val="1"/>
      <w:numFmt w:val="decimal"/>
      <w:lvlText w:val="%2)"/>
      <w:lvlJc w:val="left"/>
      <w:pPr>
        <w:ind w:left="865" w:hanging="360"/>
        <w:jc w:val="right"/>
      </w:pPr>
      <w:rPr>
        <w:rFonts w:ascii="Times New Roman" w:eastAsia="Times New Roman" w:hAnsi="Times New Roman" w:cs="Times New Roman" w:hint="default"/>
        <w:w w:val="100"/>
        <w:sz w:val="22"/>
        <w:szCs w:val="22"/>
        <w:lang w:val="id" w:eastAsia="en-US" w:bidi="ar-SA"/>
      </w:rPr>
    </w:lvl>
    <w:lvl w:ilvl="2" w:tplc="5178BC28">
      <w:numFmt w:val="bullet"/>
      <w:lvlText w:val="-"/>
      <w:lvlJc w:val="left"/>
      <w:pPr>
        <w:ind w:left="1533" w:hanging="284"/>
      </w:pPr>
      <w:rPr>
        <w:rFonts w:ascii="Times New Roman" w:eastAsia="Times New Roman" w:hAnsi="Times New Roman" w:cs="Times New Roman" w:hint="default"/>
        <w:w w:val="100"/>
        <w:sz w:val="22"/>
        <w:szCs w:val="22"/>
        <w:lang w:val="id" w:eastAsia="en-US" w:bidi="ar-SA"/>
      </w:rPr>
    </w:lvl>
    <w:lvl w:ilvl="3" w:tplc="C7FCB062">
      <w:numFmt w:val="bullet"/>
      <w:lvlText w:val="•"/>
      <w:lvlJc w:val="left"/>
      <w:pPr>
        <w:ind w:left="1232" w:hanging="284"/>
      </w:pPr>
      <w:rPr>
        <w:rFonts w:hint="default"/>
        <w:lang w:val="id" w:eastAsia="en-US" w:bidi="ar-SA"/>
      </w:rPr>
    </w:lvl>
    <w:lvl w:ilvl="4" w:tplc="1C98495C">
      <w:numFmt w:val="bullet"/>
      <w:lvlText w:val="•"/>
      <w:lvlJc w:val="left"/>
      <w:pPr>
        <w:ind w:left="925" w:hanging="284"/>
      </w:pPr>
      <w:rPr>
        <w:rFonts w:hint="default"/>
        <w:lang w:val="id" w:eastAsia="en-US" w:bidi="ar-SA"/>
      </w:rPr>
    </w:lvl>
    <w:lvl w:ilvl="5" w:tplc="E1623004">
      <w:numFmt w:val="bullet"/>
      <w:lvlText w:val="•"/>
      <w:lvlJc w:val="left"/>
      <w:pPr>
        <w:ind w:left="618" w:hanging="284"/>
      </w:pPr>
      <w:rPr>
        <w:rFonts w:hint="default"/>
        <w:lang w:val="id" w:eastAsia="en-US" w:bidi="ar-SA"/>
      </w:rPr>
    </w:lvl>
    <w:lvl w:ilvl="6" w:tplc="8C8A2FAE">
      <w:numFmt w:val="bullet"/>
      <w:lvlText w:val="•"/>
      <w:lvlJc w:val="left"/>
      <w:pPr>
        <w:ind w:left="311" w:hanging="284"/>
      </w:pPr>
      <w:rPr>
        <w:rFonts w:hint="default"/>
        <w:lang w:val="id" w:eastAsia="en-US" w:bidi="ar-SA"/>
      </w:rPr>
    </w:lvl>
    <w:lvl w:ilvl="7" w:tplc="8E04C904">
      <w:numFmt w:val="bullet"/>
      <w:lvlText w:val="•"/>
      <w:lvlJc w:val="left"/>
      <w:pPr>
        <w:ind w:left="4" w:hanging="284"/>
      </w:pPr>
      <w:rPr>
        <w:rFonts w:hint="default"/>
        <w:lang w:val="id" w:eastAsia="en-US" w:bidi="ar-SA"/>
      </w:rPr>
    </w:lvl>
    <w:lvl w:ilvl="8" w:tplc="153E3F42">
      <w:numFmt w:val="bullet"/>
      <w:lvlText w:val="•"/>
      <w:lvlJc w:val="left"/>
      <w:pPr>
        <w:ind w:left="-303" w:hanging="284"/>
      </w:pPr>
      <w:rPr>
        <w:rFonts w:hint="default"/>
        <w:lang w:val="id" w:eastAsia="en-US" w:bidi="ar-SA"/>
      </w:rPr>
    </w:lvl>
  </w:abstractNum>
  <w:abstractNum w:abstractNumId="1">
    <w:nsid w:val="76AE3D16"/>
    <w:multiLevelType w:val="hybridMultilevel"/>
    <w:tmpl w:val="787805DA"/>
    <w:lvl w:ilvl="0" w:tplc="DE5E6BA6">
      <w:start w:val="1"/>
      <w:numFmt w:val="decimal"/>
      <w:lvlText w:val="%1."/>
      <w:lvlJc w:val="left"/>
      <w:pPr>
        <w:ind w:left="476" w:hanging="360"/>
        <w:jc w:val="left"/>
      </w:pPr>
      <w:rPr>
        <w:rFonts w:ascii="Times New Roman" w:eastAsia="Times New Roman" w:hAnsi="Times New Roman" w:cs="Times New Roman" w:hint="default"/>
        <w:w w:val="100"/>
        <w:sz w:val="22"/>
        <w:szCs w:val="22"/>
        <w:lang w:val="id" w:eastAsia="en-US" w:bidi="ar-SA"/>
      </w:rPr>
    </w:lvl>
    <w:lvl w:ilvl="1" w:tplc="3230DBE8">
      <w:numFmt w:val="bullet"/>
      <w:lvlText w:val="•"/>
      <w:lvlJc w:val="left"/>
      <w:pPr>
        <w:ind w:left="867" w:hanging="360"/>
      </w:pPr>
      <w:rPr>
        <w:rFonts w:hint="default"/>
        <w:lang w:val="id" w:eastAsia="en-US" w:bidi="ar-SA"/>
      </w:rPr>
    </w:lvl>
    <w:lvl w:ilvl="2" w:tplc="E528AC82">
      <w:numFmt w:val="bullet"/>
      <w:lvlText w:val="•"/>
      <w:lvlJc w:val="left"/>
      <w:pPr>
        <w:ind w:left="1255" w:hanging="360"/>
      </w:pPr>
      <w:rPr>
        <w:rFonts w:hint="default"/>
        <w:lang w:val="id" w:eastAsia="en-US" w:bidi="ar-SA"/>
      </w:rPr>
    </w:lvl>
    <w:lvl w:ilvl="3" w:tplc="7A2C8BDE">
      <w:numFmt w:val="bullet"/>
      <w:lvlText w:val="•"/>
      <w:lvlJc w:val="left"/>
      <w:pPr>
        <w:ind w:left="1643" w:hanging="360"/>
      </w:pPr>
      <w:rPr>
        <w:rFonts w:hint="default"/>
        <w:lang w:val="id" w:eastAsia="en-US" w:bidi="ar-SA"/>
      </w:rPr>
    </w:lvl>
    <w:lvl w:ilvl="4" w:tplc="23D04F26">
      <w:numFmt w:val="bullet"/>
      <w:lvlText w:val="•"/>
      <w:lvlJc w:val="left"/>
      <w:pPr>
        <w:ind w:left="2031" w:hanging="360"/>
      </w:pPr>
      <w:rPr>
        <w:rFonts w:hint="default"/>
        <w:lang w:val="id" w:eastAsia="en-US" w:bidi="ar-SA"/>
      </w:rPr>
    </w:lvl>
    <w:lvl w:ilvl="5" w:tplc="CB1C78C0">
      <w:numFmt w:val="bullet"/>
      <w:lvlText w:val="•"/>
      <w:lvlJc w:val="left"/>
      <w:pPr>
        <w:ind w:left="2418" w:hanging="360"/>
      </w:pPr>
      <w:rPr>
        <w:rFonts w:hint="default"/>
        <w:lang w:val="id" w:eastAsia="en-US" w:bidi="ar-SA"/>
      </w:rPr>
    </w:lvl>
    <w:lvl w:ilvl="6" w:tplc="EB3628CE">
      <w:numFmt w:val="bullet"/>
      <w:lvlText w:val="•"/>
      <w:lvlJc w:val="left"/>
      <w:pPr>
        <w:ind w:left="2806" w:hanging="360"/>
      </w:pPr>
      <w:rPr>
        <w:rFonts w:hint="default"/>
        <w:lang w:val="id" w:eastAsia="en-US" w:bidi="ar-SA"/>
      </w:rPr>
    </w:lvl>
    <w:lvl w:ilvl="7" w:tplc="AF7CC4C2">
      <w:numFmt w:val="bullet"/>
      <w:lvlText w:val="•"/>
      <w:lvlJc w:val="left"/>
      <w:pPr>
        <w:ind w:left="3194" w:hanging="360"/>
      </w:pPr>
      <w:rPr>
        <w:rFonts w:hint="default"/>
        <w:lang w:val="id" w:eastAsia="en-US" w:bidi="ar-SA"/>
      </w:rPr>
    </w:lvl>
    <w:lvl w:ilvl="8" w:tplc="B94E99F4">
      <w:numFmt w:val="bullet"/>
      <w:lvlText w:val="•"/>
      <w:lvlJc w:val="left"/>
      <w:pPr>
        <w:ind w:left="3582" w:hanging="360"/>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5107D"/>
    <w:rsid w:val="00095BF6"/>
    <w:rsid w:val="008D6CE4"/>
    <w:rsid w:val="0095107D"/>
    <w:rsid w:val="00AC523E"/>
    <w:rsid w:val="00AD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452EEC4-7F0C-4197-AAB7-2FA93308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30" w:right="377"/>
      <w:jc w:val="center"/>
      <w:outlineLvl w:val="0"/>
    </w:pPr>
    <w:rPr>
      <w:b/>
      <w:bCs/>
      <w:sz w:val="28"/>
      <w:szCs w:val="28"/>
    </w:rPr>
  </w:style>
  <w:style w:type="paragraph" w:styleId="Heading2">
    <w:name w:val="heading 2"/>
    <w:basedOn w:val="Normal"/>
    <w:uiPriority w:val="1"/>
    <w:qFormat/>
    <w:pPr>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476"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Radlia Puji Anggraini</dc:creator>
  <cp:lastModifiedBy>user</cp:lastModifiedBy>
  <cp:revision>4</cp:revision>
  <dcterms:created xsi:type="dcterms:W3CDTF">2021-03-29T09:26:00Z</dcterms:created>
  <dcterms:modified xsi:type="dcterms:W3CDTF">2021-03-29T09:30:00Z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2016</vt:lpwstr>
  </property>
  <property fmtid="{D5CDD505-2E9C-101B-9397-08002B2CF9AE}" pid="4" name="LastSaved">
    <vt:filetime>2021-03-29T00:00:00Z</vt:filetime>
  </property>
</Properties>
</file>