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68" w:rsidRPr="00202A21" w:rsidRDefault="00036F6E" w:rsidP="00036F6E">
      <w:pPr>
        <w:tabs>
          <w:tab w:val="left" w:pos="1701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ab/>
        <w:t>:</w:t>
      </w:r>
      <w:r w:rsidRPr="00202A21">
        <w:rPr>
          <w:rFonts w:ascii="Times New Roman" w:hAnsi="Times New Roman" w:cs="Times New Roman"/>
          <w:sz w:val="24"/>
          <w:szCs w:val="24"/>
        </w:rPr>
        <w:tab/>
        <w:t>Diah Puspitasari</w:t>
      </w:r>
    </w:p>
    <w:p w:rsidR="00036F6E" w:rsidRPr="00202A21" w:rsidRDefault="00036F6E" w:rsidP="00036F6E">
      <w:pPr>
        <w:tabs>
          <w:tab w:val="left" w:pos="1701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202A21">
        <w:rPr>
          <w:rFonts w:ascii="Times New Roman" w:hAnsi="Times New Roman" w:cs="Times New Roman"/>
          <w:sz w:val="24"/>
          <w:szCs w:val="24"/>
        </w:rPr>
        <w:t>NIM</w:t>
      </w:r>
      <w:r w:rsidRPr="00202A21">
        <w:rPr>
          <w:rFonts w:ascii="Times New Roman" w:hAnsi="Times New Roman" w:cs="Times New Roman"/>
          <w:sz w:val="24"/>
          <w:szCs w:val="24"/>
        </w:rPr>
        <w:tab/>
        <w:t>:</w:t>
      </w:r>
      <w:r w:rsidRPr="00202A21">
        <w:rPr>
          <w:rFonts w:ascii="Times New Roman" w:hAnsi="Times New Roman" w:cs="Times New Roman"/>
          <w:sz w:val="24"/>
          <w:szCs w:val="24"/>
        </w:rPr>
        <w:tab/>
        <w:t>1810301040</w:t>
      </w:r>
    </w:p>
    <w:p w:rsidR="00036F6E" w:rsidRPr="00202A21" w:rsidRDefault="00036F6E" w:rsidP="00036F6E">
      <w:pPr>
        <w:tabs>
          <w:tab w:val="left" w:pos="1701"/>
          <w:tab w:val="left" w:pos="1985"/>
        </w:tabs>
        <w:ind w:right="-279"/>
        <w:jc w:val="both"/>
        <w:rPr>
          <w:rFonts w:ascii="Times New Roman" w:hAnsi="Times New Roman" w:cs="Times New Roman"/>
          <w:sz w:val="24"/>
          <w:szCs w:val="24"/>
        </w:rPr>
      </w:pPr>
    </w:p>
    <w:p w:rsidR="00036F6E" w:rsidRPr="00202A21" w:rsidRDefault="00036F6E" w:rsidP="00036F6E">
      <w:pPr>
        <w:tabs>
          <w:tab w:val="left" w:pos="1701"/>
          <w:tab w:val="left" w:pos="1985"/>
        </w:tabs>
        <w:ind w:right="-279"/>
        <w:jc w:val="both"/>
        <w:rPr>
          <w:rFonts w:ascii="Times New Roman" w:hAnsi="Times New Roman" w:cs="Times New Roman"/>
          <w:sz w:val="24"/>
          <w:szCs w:val="24"/>
        </w:rPr>
      </w:pPr>
      <w:r w:rsidRPr="00202A21">
        <w:rPr>
          <w:rFonts w:ascii="Times New Roman" w:hAnsi="Times New Roman" w:cs="Times New Roman"/>
          <w:sz w:val="24"/>
          <w:szCs w:val="24"/>
        </w:rPr>
        <w:t xml:space="preserve">No NIM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Genap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Tn.X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2A21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202A21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terserempet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terbentur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aspal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bawa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2A21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sumbatan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dipembuluh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cerebrum.kondisi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pingsan.Dan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radius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sinistra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>.</w:t>
      </w:r>
    </w:p>
    <w:p w:rsidR="00036F6E" w:rsidRPr="00202A21" w:rsidRDefault="00036F6E" w:rsidP="00036F6E">
      <w:pPr>
        <w:tabs>
          <w:tab w:val="left" w:pos="1701"/>
          <w:tab w:val="left" w:pos="1985"/>
        </w:tabs>
        <w:ind w:right="-279"/>
        <w:jc w:val="both"/>
        <w:rPr>
          <w:rFonts w:ascii="Times New Roman" w:hAnsi="Times New Roman" w:cs="Times New Roman"/>
          <w:sz w:val="24"/>
          <w:szCs w:val="24"/>
        </w:rPr>
      </w:pPr>
    </w:p>
    <w:p w:rsidR="00036F6E" w:rsidRPr="00202A21" w:rsidRDefault="00036F6E" w:rsidP="00036F6E">
      <w:pPr>
        <w:tabs>
          <w:tab w:val="left" w:pos="1701"/>
          <w:tab w:val="left" w:pos="1985"/>
        </w:tabs>
        <w:ind w:right="-2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2A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proofErr w:type="gram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fisioterapi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>.</w:t>
      </w:r>
    </w:p>
    <w:p w:rsidR="00036F6E" w:rsidRPr="00202A21" w:rsidRDefault="00036F6E" w:rsidP="00036F6E">
      <w:pPr>
        <w:tabs>
          <w:tab w:val="left" w:pos="1701"/>
          <w:tab w:val="left" w:pos="1985"/>
        </w:tabs>
        <w:ind w:right="-279"/>
        <w:jc w:val="both"/>
        <w:rPr>
          <w:rFonts w:ascii="Times New Roman" w:hAnsi="Times New Roman" w:cs="Times New Roman"/>
          <w:sz w:val="24"/>
          <w:szCs w:val="24"/>
        </w:rPr>
      </w:pPr>
    </w:p>
    <w:p w:rsidR="00036F6E" w:rsidRPr="00202A21" w:rsidRDefault="00036F6E" w:rsidP="00036F6E">
      <w:pPr>
        <w:pStyle w:val="ListParagraph"/>
        <w:numPr>
          <w:ilvl w:val="0"/>
          <w:numId w:val="1"/>
        </w:numPr>
        <w:ind w:left="426" w:right="-2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Patologi</w:t>
      </w:r>
      <w:proofErr w:type="spellEnd"/>
    </w:p>
    <w:p w:rsidR="00202A21" w:rsidRDefault="00202A21" w:rsidP="00202A21">
      <w:pPr>
        <w:pStyle w:val="ListParagraph"/>
        <w:ind w:left="426" w:right="-279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202A21">
        <w:rPr>
          <w:rFonts w:ascii="Times New Roman" w:hAnsi="Times New Roman" w:cs="Times New Roman"/>
          <w:sz w:val="24"/>
          <w:szCs w:val="24"/>
        </w:rPr>
        <w:t xml:space="preserve">TBI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morbiditas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mortalitas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65%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traumanya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trauma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terbuka.</w:t>
      </w:r>
      <w:proofErr w:type="spellEnd"/>
    </w:p>
    <w:p w:rsidR="00202A21" w:rsidRDefault="00202A21" w:rsidP="00202A21">
      <w:pPr>
        <w:pStyle w:val="ListParagraph"/>
        <w:ind w:left="426" w:right="-279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benturan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benturan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fokal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difus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tengkorak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fokal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memar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hematom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epidural, subdural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intraserebral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difus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gegar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difus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2A21" w:rsidRDefault="00202A21" w:rsidP="00202A21">
      <w:pPr>
        <w:pStyle w:val="ListParagraph"/>
        <w:ind w:left="426" w:right="-279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202A21">
        <w:rPr>
          <w:rFonts w:ascii="Times New Roman" w:hAnsi="Times New Roman" w:cs="Times New Roman"/>
          <w:sz w:val="24"/>
          <w:szCs w:val="24"/>
        </w:rPr>
        <w:t xml:space="preserve">Trauma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Hematom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Ekstradural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2A21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Pr="00202A21">
        <w:rPr>
          <w:rFonts w:ascii="Times New Roman" w:hAnsi="Times New Roman" w:cs="Times New Roman"/>
          <w:sz w:val="24"/>
          <w:szCs w:val="24"/>
        </w:rPr>
        <w:t xml:space="preserve"> Epidural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Hematom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epidural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hematom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2A2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normal (interval lucid),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terus-menerus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parah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kesadaran.</w:t>
      </w:r>
      <w:proofErr w:type="spellEnd"/>
    </w:p>
    <w:p w:rsidR="00202A21" w:rsidRPr="00202A21" w:rsidRDefault="00202A21" w:rsidP="00202A21">
      <w:pPr>
        <w:pStyle w:val="ListParagraph"/>
        <w:ind w:left="426" w:right="-279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fisiologis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benturan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impulsif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tiba-tiba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kompresi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kuasi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fokal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memar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patah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tengkorak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02A21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proofErr w:type="gram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inersia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translasi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fokal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kontusio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Subdural Hematoma (SDH),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akselerasi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deselerasi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difus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gegar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Diffuse Axonal Injury (DAI).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kortikal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>.</w:t>
      </w:r>
    </w:p>
    <w:p w:rsidR="00036F6E" w:rsidRPr="00202A21" w:rsidRDefault="00036F6E" w:rsidP="00036F6E">
      <w:pPr>
        <w:pStyle w:val="ListParagraph"/>
        <w:ind w:left="426" w:right="-279"/>
        <w:jc w:val="both"/>
        <w:rPr>
          <w:rFonts w:ascii="Times New Roman" w:hAnsi="Times New Roman" w:cs="Times New Roman"/>
          <w:sz w:val="24"/>
          <w:szCs w:val="24"/>
        </w:rPr>
      </w:pPr>
    </w:p>
    <w:p w:rsidR="00036F6E" w:rsidRPr="00202A21" w:rsidRDefault="00036F6E" w:rsidP="00036F6E">
      <w:pPr>
        <w:pStyle w:val="ListParagraph"/>
        <w:numPr>
          <w:ilvl w:val="0"/>
          <w:numId w:val="1"/>
        </w:numPr>
        <w:ind w:left="426" w:right="-2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Pemeriksaan</w:t>
      </w:r>
      <w:proofErr w:type="spellEnd"/>
    </w:p>
    <w:p w:rsidR="00036F6E" w:rsidRPr="00202A21" w:rsidRDefault="00036F6E" w:rsidP="00036F6E">
      <w:pPr>
        <w:ind w:right="-279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dilakukan:</w:t>
      </w:r>
      <w:proofErr w:type="spellEnd"/>
    </w:p>
    <w:p w:rsidR="00036F6E" w:rsidRPr="00202A21" w:rsidRDefault="00036F6E" w:rsidP="00036F6E">
      <w:pPr>
        <w:pStyle w:val="ListParagraph"/>
        <w:numPr>
          <w:ilvl w:val="0"/>
          <w:numId w:val="5"/>
        </w:numPr>
        <w:ind w:right="-2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Vital Sign</w:t>
      </w:r>
    </w:p>
    <w:p w:rsidR="00036F6E" w:rsidRPr="00202A21" w:rsidRDefault="00036F6E" w:rsidP="00036F6E">
      <w:pPr>
        <w:pStyle w:val="ListParagraph"/>
        <w:numPr>
          <w:ilvl w:val="0"/>
          <w:numId w:val="5"/>
        </w:numPr>
        <w:ind w:right="-2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lastRenderedPageBreak/>
        <w:t>IPPA</w:t>
      </w:r>
      <w:proofErr w:type="spellEnd"/>
    </w:p>
    <w:p w:rsidR="00036F6E" w:rsidRPr="00202A21" w:rsidRDefault="00036F6E" w:rsidP="00036F6E">
      <w:pPr>
        <w:pStyle w:val="ListParagraph"/>
        <w:numPr>
          <w:ilvl w:val="0"/>
          <w:numId w:val="5"/>
        </w:numPr>
        <w:ind w:right="-2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GCS</w:t>
      </w:r>
      <w:proofErr w:type="spellEnd"/>
    </w:p>
    <w:p w:rsidR="00036F6E" w:rsidRPr="00202A21" w:rsidRDefault="00036F6E" w:rsidP="00036F6E">
      <w:pPr>
        <w:pStyle w:val="ListParagraph"/>
        <w:numPr>
          <w:ilvl w:val="0"/>
          <w:numId w:val="5"/>
        </w:numPr>
        <w:ind w:right="-2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koordinasi</w:t>
      </w:r>
      <w:proofErr w:type="spellEnd"/>
    </w:p>
    <w:p w:rsidR="00036F6E" w:rsidRPr="00202A21" w:rsidRDefault="00036F6E" w:rsidP="00036F6E">
      <w:pPr>
        <w:pStyle w:val="ListParagraph"/>
        <w:numPr>
          <w:ilvl w:val="0"/>
          <w:numId w:val="5"/>
        </w:numPr>
        <w:ind w:right="-2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sensorik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refleks</w:t>
      </w:r>
      <w:proofErr w:type="spellEnd"/>
    </w:p>
    <w:p w:rsidR="00036F6E" w:rsidRPr="00202A21" w:rsidRDefault="00036F6E" w:rsidP="00036F6E">
      <w:pPr>
        <w:ind w:right="-279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6F6E" w:rsidRPr="00202A21" w:rsidRDefault="00036F6E" w:rsidP="00036F6E">
      <w:pPr>
        <w:pStyle w:val="ListParagraph"/>
        <w:numPr>
          <w:ilvl w:val="0"/>
          <w:numId w:val="5"/>
        </w:numPr>
        <w:ind w:right="-2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Radiografi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kranium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Pr="00202A21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</w:t>
      </w:r>
      <w:r w:rsidRPr="00202A21">
        <w:rPr>
          <w:rFonts w:ascii="Times New Roman" w:hAnsi="Times New Roman" w:cs="Times New Roman"/>
          <w:sz w:val="24"/>
          <w:szCs w:val="24"/>
        </w:rPr>
        <w:t>ementara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persisten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cedera.</w:t>
      </w:r>
      <w:proofErr w:type="spellEnd"/>
    </w:p>
    <w:p w:rsidR="00036F6E" w:rsidRPr="00202A21" w:rsidRDefault="00036F6E" w:rsidP="00036F6E">
      <w:pPr>
        <w:pStyle w:val="ListParagraph"/>
        <w:numPr>
          <w:ilvl w:val="0"/>
          <w:numId w:val="5"/>
        </w:numPr>
        <w:ind w:right="-279"/>
        <w:jc w:val="both"/>
        <w:rPr>
          <w:rFonts w:ascii="Times New Roman" w:hAnsi="Times New Roman" w:cs="Times New Roman"/>
          <w:sz w:val="24"/>
          <w:szCs w:val="24"/>
        </w:rPr>
      </w:pPr>
      <w:r w:rsidRPr="00202A21">
        <w:rPr>
          <w:rFonts w:ascii="Times New Roman" w:hAnsi="Times New Roman" w:cs="Times New Roman"/>
          <w:sz w:val="24"/>
          <w:szCs w:val="24"/>
        </w:rPr>
        <w:t xml:space="preserve">CT scan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kranial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kranium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kebingungan</w:t>
      </w:r>
      <w:proofErr w:type="spellEnd"/>
      <w:proofErr w:type="gramStart"/>
      <w:r w:rsidRPr="00202A21">
        <w:rPr>
          <w:rFonts w:ascii="Times New Roman" w:hAnsi="Times New Roman" w:cs="Times New Roman"/>
          <w:sz w:val="24"/>
          <w:szCs w:val="24"/>
        </w:rPr>
        <w:t xml:space="preserve">, </w:t>
      </w:r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kejang</w:t>
      </w:r>
      <w:proofErr w:type="spellEnd"/>
      <w:proofErr w:type="gramEnd"/>
      <w:r w:rsidRPr="00202A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neurologis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fokal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. CT scan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lesi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hematom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epidural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hematom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subdural.</w:t>
      </w:r>
      <w:proofErr w:type="spellEnd"/>
    </w:p>
    <w:p w:rsidR="00036F6E" w:rsidRPr="00202A21" w:rsidRDefault="00036F6E" w:rsidP="00036F6E">
      <w:pPr>
        <w:pStyle w:val="ListParagraph"/>
        <w:numPr>
          <w:ilvl w:val="0"/>
          <w:numId w:val="5"/>
        </w:numPr>
        <w:ind w:right="-2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Lumbal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Pungsi</w:t>
      </w:r>
      <w:proofErr w:type="spellEnd"/>
    </w:p>
    <w:p w:rsidR="00036F6E" w:rsidRPr="00202A21" w:rsidRDefault="00036F6E" w:rsidP="00036F6E">
      <w:pPr>
        <w:pStyle w:val="ListParagraph"/>
        <w:ind w:left="786" w:right="-2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darahnya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LCS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6 jam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trauma</w:t>
      </w:r>
    </w:p>
    <w:p w:rsidR="00036F6E" w:rsidRPr="00202A21" w:rsidRDefault="00036F6E" w:rsidP="00036F6E">
      <w:pPr>
        <w:pStyle w:val="ListParagraph"/>
        <w:numPr>
          <w:ilvl w:val="0"/>
          <w:numId w:val="5"/>
        </w:numPr>
        <w:ind w:right="-2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EEG</w:t>
      </w:r>
      <w:proofErr w:type="spellEnd"/>
    </w:p>
    <w:p w:rsidR="00036F6E" w:rsidRPr="00202A21" w:rsidRDefault="00036F6E" w:rsidP="00036F6E">
      <w:pPr>
        <w:pStyle w:val="ListParagraph"/>
        <w:ind w:left="786" w:right="-2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lesi</w:t>
      </w:r>
      <w:proofErr w:type="spellEnd"/>
    </w:p>
    <w:p w:rsidR="00036F6E" w:rsidRPr="00202A21" w:rsidRDefault="00036F6E" w:rsidP="00036F6E">
      <w:pPr>
        <w:pStyle w:val="ListParagraph"/>
        <w:spacing w:line="480" w:lineRule="auto"/>
        <w:ind w:left="786" w:right="-279"/>
        <w:jc w:val="both"/>
        <w:rPr>
          <w:rFonts w:ascii="Times New Roman" w:hAnsi="Times New Roman" w:cs="Times New Roman"/>
          <w:sz w:val="24"/>
          <w:szCs w:val="24"/>
        </w:rPr>
      </w:pPr>
    </w:p>
    <w:p w:rsidR="00036F6E" w:rsidRPr="00202A21" w:rsidRDefault="00036F6E" w:rsidP="00036F6E">
      <w:pPr>
        <w:pStyle w:val="ListParagraph"/>
        <w:numPr>
          <w:ilvl w:val="0"/>
          <w:numId w:val="1"/>
        </w:numPr>
        <w:ind w:left="426" w:right="-2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</w:p>
    <w:p w:rsidR="00036F6E" w:rsidRPr="00202A21" w:rsidRDefault="00036F6E" w:rsidP="00036F6E">
      <w:pPr>
        <w:pStyle w:val="ListParagraph"/>
        <w:numPr>
          <w:ilvl w:val="0"/>
          <w:numId w:val="2"/>
        </w:numPr>
        <w:ind w:right="-279"/>
        <w:jc w:val="both"/>
        <w:rPr>
          <w:rFonts w:ascii="Times New Roman" w:hAnsi="Times New Roman" w:cs="Times New Roman"/>
          <w:sz w:val="24"/>
          <w:szCs w:val="24"/>
        </w:rPr>
      </w:pPr>
      <w:r w:rsidRPr="00202A21">
        <w:rPr>
          <w:rFonts w:ascii="Times New Roman" w:hAnsi="Times New Roman" w:cs="Times New Roman"/>
          <w:sz w:val="24"/>
          <w:szCs w:val="24"/>
        </w:rPr>
        <w:t xml:space="preserve">Breathing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Exercise</w:t>
      </w:r>
      <w:proofErr w:type="spellEnd"/>
    </w:p>
    <w:p w:rsidR="00036F6E" w:rsidRPr="00202A21" w:rsidRDefault="00036F6E" w:rsidP="00202A21">
      <w:pPr>
        <w:pStyle w:val="ListParagraph"/>
        <w:ind w:left="786" w:right="-279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exercise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diafragma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lemah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ekspansi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2A21">
        <w:rPr>
          <w:rFonts w:ascii="Times New Roman" w:hAnsi="Times New Roman" w:cs="Times New Roman"/>
          <w:sz w:val="24"/>
          <w:szCs w:val="24"/>
        </w:rPr>
        <w:t>thoraks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r w:rsidRPr="00202A21">
        <w:rPr>
          <w:rFonts w:ascii="Times New Roman" w:hAnsi="Times New Roman" w:cs="Times New Roman"/>
          <w:sz w:val="24"/>
          <w:szCs w:val="24"/>
        </w:rPr>
        <w:t xml:space="preserve">volume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30-40 %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traumatic brain injury.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diafragma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, deep breathing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exercise</w:t>
      </w:r>
      <w:proofErr w:type="gramStart"/>
      <w:r w:rsidRPr="00202A21">
        <w:rPr>
          <w:rFonts w:ascii="Times New Roman" w:hAnsi="Times New Roman" w:cs="Times New Roman"/>
          <w:sz w:val="24"/>
          <w:szCs w:val="24"/>
        </w:rPr>
        <w:t>,dan</w:t>
      </w:r>
      <w:proofErr w:type="spellEnd"/>
      <w:proofErr w:type="gram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r w:rsidRPr="00202A2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meningkatkatkan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tirah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baring lama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traumatic brain injury.</w:t>
      </w:r>
    </w:p>
    <w:p w:rsidR="00036F6E" w:rsidRPr="00202A21" w:rsidRDefault="00036F6E" w:rsidP="00036F6E">
      <w:pPr>
        <w:pStyle w:val="ListParagraph"/>
        <w:ind w:left="426" w:right="-279"/>
        <w:jc w:val="both"/>
        <w:rPr>
          <w:rFonts w:ascii="Times New Roman" w:hAnsi="Times New Roman" w:cs="Times New Roman"/>
          <w:sz w:val="24"/>
          <w:szCs w:val="24"/>
        </w:rPr>
      </w:pPr>
    </w:p>
    <w:p w:rsidR="00036F6E" w:rsidRPr="00202A21" w:rsidRDefault="00036F6E" w:rsidP="00036F6E">
      <w:pPr>
        <w:pStyle w:val="ListParagraph"/>
        <w:ind w:left="426" w:right="-2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cidera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>:</w:t>
      </w:r>
    </w:p>
    <w:p w:rsidR="00036F6E" w:rsidRPr="00202A21" w:rsidRDefault="00036F6E" w:rsidP="00036F6E">
      <w:pPr>
        <w:pStyle w:val="ListParagraph"/>
        <w:numPr>
          <w:ilvl w:val="0"/>
          <w:numId w:val="2"/>
        </w:numPr>
        <w:ind w:right="-2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Latihan</w:t>
      </w:r>
      <w:proofErr w:type="spellEnd"/>
    </w:p>
    <w:p w:rsidR="00036F6E" w:rsidRPr="00202A21" w:rsidRDefault="00036F6E" w:rsidP="00036F6E">
      <w:pPr>
        <w:pStyle w:val="ListParagraph"/>
        <w:ind w:left="786" w:right="-2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Kisner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, 2007)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2A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02A21" w:rsidRDefault="00036F6E" w:rsidP="00036F6E">
      <w:pPr>
        <w:pStyle w:val="ListParagraph"/>
        <w:numPr>
          <w:ilvl w:val="0"/>
          <w:numId w:val="4"/>
        </w:numPr>
        <w:ind w:right="-279"/>
        <w:jc w:val="both"/>
        <w:rPr>
          <w:rFonts w:ascii="Times New Roman" w:hAnsi="Times New Roman" w:cs="Times New Roman"/>
          <w:sz w:val="24"/>
          <w:szCs w:val="24"/>
        </w:rPr>
      </w:pPr>
      <w:r w:rsidRPr="00202A21">
        <w:rPr>
          <w:rFonts w:ascii="Times New Roman" w:hAnsi="Times New Roman" w:cs="Times New Roman"/>
          <w:sz w:val="24"/>
          <w:szCs w:val="24"/>
        </w:rPr>
        <w:t xml:space="preserve">Free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Aktive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Movement Exercise : </w:t>
      </w:r>
    </w:p>
    <w:p w:rsidR="00036F6E" w:rsidRPr="00202A21" w:rsidRDefault="00036F6E" w:rsidP="00202A21">
      <w:pPr>
        <w:pStyle w:val="ListParagraph"/>
        <w:ind w:left="1146" w:right="-279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>. Free</w:t>
      </w:r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r w:rsidRPr="00202A21">
        <w:rPr>
          <w:rFonts w:ascii="Times New Roman" w:hAnsi="Times New Roman" w:cs="Times New Roman"/>
          <w:sz w:val="24"/>
          <w:szCs w:val="24"/>
        </w:rPr>
        <w:t xml:space="preserve">active movement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rileksasi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propioseptif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muscle spindle</w:t>
      </w:r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r w:rsidRPr="00202A2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rileksasi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2A2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melenturkan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nyeri</w:t>
      </w:r>
      <w:r w:rsidRPr="00202A21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202A21" w:rsidRDefault="00036F6E" w:rsidP="00036F6E">
      <w:pPr>
        <w:pStyle w:val="ListParagraph"/>
        <w:numPr>
          <w:ilvl w:val="0"/>
          <w:numId w:val="4"/>
        </w:numPr>
        <w:ind w:right="-279"/>
        <w:jc w:val="both"/>
        <w:rPr>
          <w:rFonts w:ascii="Times New Roman" w:hAnsi="Times New Roman" w:cs="Times New Roman"/>
          <w:sz w:val="24"/>
          <w:szCs w:val="24"/>
        </w:rPr>
      </w:pPr>
      <w:r w:rsidRPr="00202A21">
        <w:rPr>
          <w:rFonts w:ascii="Times New Roman" w:hAnsi="Times New Roman" w:cs="Times New Roman"/>
          <w:sz w:val="24"/>
          <w:szCs w:val="24"/>
        </w:rPr>
        <w:t xml:space="preserve">Passive Movement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Exsercise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036F6E" w:rsidRPr="00202A21" w:rsidRDefault="00036F6E" w:rsidP="00202A21">
      <w:pPr>
        <w:pStyle w:val="ListParagraph"/>
        <w:ind w:left="1146" w:right="-279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fisioterapis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>.</w:t>
      </w:r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Kisner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and Colby (2007)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passive movement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incisi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keterbatasa</w:t>
      </w:r>
      <w:r w:rsidRPr="00202A2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elastisitas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otot.</w:t>
      </w:r>
      <w:proofErr w:type="spellEnd"/>
    </w:p>
    <w:p w:rsidR="00202A21" w:rsidRDefault="00036F6E" w:rsidP="00036F6E">
      <w:pPr>
        <w:pStyle w:val="ListParagraph"/>
        <w:numPr>
          <w:ilvl w:val="0"/>
          <w:numId w:val="4"/>
        </w:numPr>
        <w:ind w:right="-279"/>
        <w:jc w:val="both"/>
        <w:rPr>
          <w:rFonts w:ascii="Times New Roman" w:hAnsi="Times New Roman" w:cs="Times New Roman"/>
          <w:sz w:val="24"/>
          <w:szCs w:val="24"/>
        </w:rPr>
      </w:pPr>
      <w:r w:rsidRPr="00202A21">
        <w:rPr>
          <w:rFonts w:ascii="Times New Roman" w:hAnsi="Times New Roman" w:cs="Times New Roman"/>
          <w:sz w:val="24"/>
          <w:szCs w:val="24"/>
        </w:rPr>
        <w:t xml:space="preserve">Static contraction </w:t>
      </w:r>
    </w:p>
    <w:p w:rsidR="00036F6E" w:rsidRPr="00202A21" w:rsidRDefault="00202A21" w:rsidP="00202A21">
      <w:pPr>
        <w:pStyle w:val="ListParagraph"/>
        <w:ind w:left="1146" w:right="-279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036F6E" w:rsidRPr="00202A21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="00036F6E"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F6E" w:rsidRPr="00202A2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036F6E" w:rsidRPr="00202A21">
        <w:rPr>
          <w:rFonts w:ascii="Times New Roman" w:hAnsi="Times New Roman" w:cs="Times New Roman"/>
          <w:sz w:val="24"/>
          <w:szCs w:val="24"/>
        </w:rPr>
        <w:t xml:space="preserve"> pumping action </w:t>
      </w:r>
      <w:proofErr w:type="spellStart"/>
      <w:r w:rsidR="00036F6E" w:rsidRPr="00202A2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36F6E"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F6E" w:rsidRPr="00202A2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036F6E"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F6E" w:rsidRPr="00202A21">
        <w:rPr>
          <w:rFonts w:ascii="Times New Roman" w:hAnsi="Times New Roman" w:cs="Times New Roman"/>
          <w:sz w:val="24"/>
          <w:szCs w:val="24"/>
        </w:rPr>
        <w:t>rangsangan</w:t>
      </w:r>
      <w:proofErr w:type="spellEnd"/>
      <w:r w:rsidR="00036F6E" w:rsidRPr="00202A21">
        <w:rPr>
          <w:rFonts w:ascii="Times New Roman" w:hAnsi="Times New Roman" w:cs="Times New Roman"/>
          <w:sz w:val="24"/>
          <w:szCs w:val="24"/>
        </w:rPr>
        <w:t xml:space="preserve"> yang</w:t>
      </w:r>
      <w:r w:rsidR="00036F6E"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F6E" w:rsidRPr="00202A21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036F6E"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F6E" w:rsidRPr="00202A21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="00036F6E"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F6E" w:rsidRPr="00202A21">
        <w:rPr>
          <w:rFonts w:ascii="Times New Roman" w:hAnsi="Times New Roman" w:cs="Times New Roman"/>
          <w:sz w:val="24"/>
          <w:szCs w:val="24"/>
        </w:rPr>
        <w:t>kapiler</w:t>
      </w:r>
      <w:proofErr w:type="spellEnd"/>
      <w:r w:rsidR="00036F6E" w:rsidRPr="00202A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36F6E" w:rsidRPr="00202A21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036F6E"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F6E" w:rsidRPr="00202A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36F6E"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F6E" w:rsidRPr="00202A21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="00036F6E"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F6E" w:rsidRPr="00202A21">
        <w:rPr>
          <w:rFonts w:ascii="Times New Roman" w:hAnsi="Times New Roman" w:cs="Times New Roman"/>
          <w:sz w:val="24"/>
          <w:szCs w:val="24"/>
        </w:rPr>
        <w:t>melebar</w:t>
      </w:r>
      <w:proofErr w:type="spellEnd"/>
      <w:r w:rsidR="00036F6E"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F6E" w:rsidRPr="00202A2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36F6E"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F6E" w:rsidRPr="00202A21">
        <w:rPr>
          <w:rFonts w:ascii="Times New Roman" w:hAnsi="Times New Roman" w:cs="Times New Roman"/>
          <w:sz w:val="24"/>
          <w:szCs w:val="24"/>
        </w:rPr>
        <w:t>sirkulasi</w:t>
      </w:r>
      <w:proofErr w:type="spellEnd"/>
      <w:r w:rsidR="00036F6E"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F6E" w:rsidRPr="00202A21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036F6E" w:rsidRPr="00202A21">
        <w:rPr>
          <w:rFonts w:ascii="Times New Roman" w:hAnsi="Times New Roman" w:cs="Times New Roman"/>
          <w:sz w:val="24"/>
          <w:szCs w:val="24"/>
        </w:rPr>
        <w:t xml:space="preserve"> </w:t>
      </w:r>
      <w:r w:rsidR="00036F6E" w:rsidRPr="00202A21">
        <w:rPr>
          <w:rFonts w:ascii="Times New Roman" w:hAnsi="Times New Roman" w:cs="Times New Roman"/>
          <w:sz w:val="24"/>
          <w:szCs w:val="24"/>
        </w:rPr>
        <w:t xml:space="preserve">lancer </w:t>
      </w:r>
      <w:proofErr w:type="spellStart"/>
      <w:r w:rsidR="00036F6E" w:rsidRPr="00202A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36F6E"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F6E" w:rsidRPr="00202A21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036F6E"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F6E" w:rsidRPr="00202A21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="00036F6E"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F6E" w:rsidRPr="00202A21">
        <w:rPr>
          <w:rFonts w:ascii="Times New Roman" w:hAnsi="Times New Roman" w:cs="Times New Roman"/>
          <w:sz w:val="24"/>
          <w:szCs w:val="24"/>
        </w:rPr>
        <w:t>oedem</w:t>
      </w:r>
      <w:proofErr w:type="spellEnd"/>
      <w:r w:rsidR="00036F6E"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F6E" w:rsidRPr="00202A21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036F6E"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F6E" w:rsidRPr="00202A21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036F6E"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F6E" w:rsidRPr="00202A2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036F6E"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F6E" w:rsidRPr="00202A21">
        <w:rPr>
          <w:rFonts w:ascii="Times New Roman" w:hAnsi="Times New Roman" w:cs="Times New Roman"/>
          <w:sz w:val="24"/>
          <w:szCs w:val="24"/>
        </w:rPr>
        <w:t>proksimal</w:t>
      </w:r>
      <w:proofErr w:type="spellEnd"/>
      <w:r w:rsidR="00036F6E" w:rsidRPr="00202A21">
        <w:rPr>
          <w:rFonts w:ascii="Times New Roman" w:hAnsi="Times New Roman" w:cs="Times New Roman"/>
          <w:sz w:val="24"/>
          <w:szCs w:val="24"/>
        </w:rPr>
        <w:t xml:space="preserve"> (Ring et al., 2008)</w:t>
      </w:r>
    </w:p>
    <w:p w:rsidR="00202A21" w:rsidRDefault="00036F6E" w:rsidP="00036F6E">
      <w:pPr>
        <w:pStyle w:val="ListParagraph"/>
        <w:numPr>
          <w:ilvl w:val="0"/>
          <w:numId w:val="4"/>
        </w:numPr>
        <w:ind w:right="-279"/>
        <w:jc w:val="both"/>
        <w:rPr>
          <w:rFonts w:ascii="Times New Roman" w:hAnsi="Times New Roman" w:cs="Times New Roman"/>
          <w:sz w:val="24"/>
          <w:szCs w:val="24"/>
        </w:rPr>
      </w:pPr>
      <w:r w:rsidRPr="00202A21">
        <w:rPr>
          <w:rFonts w:ascii="Times New Roman" w:hAnsi="Times New Roman" w:cs="Times New Roman"/>
          <w:sz w:val="24"/>
          <w:szCs w:val="24"/>
        </w:rPr>
        <w:t xml:space="preserve">Active Assisted Movement : </w:t>
      </w:r>
    </w:p>
    <w:p w:rsidR="00036F6E" w:rsidRPr="00202A21" w:rsidRDefault="00036F6E" w:rsidP="00202A21">
      <w:pPr>
        <w:pStyle w:val="ListParagraph"/>
        <w:ind w:left="1146" w:right="-279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gravitasi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rileksasi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propioseptif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2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202A21">
        <w:rPr>
          <w:rFonts w:ascii="Times New Roman" w:hAnsi="Times New Roman" w:cs="Times New Roman"/>
          <w:sz w:val="24"/>
          <w:szCs w:val="24"/>
        </w:rPr>
        <w:t>.</w:t>
      </w:r>
    </w:p>
    <w:p w:rsidR="00036F6E" w:rsidRPr="00202A21" w:rsidRDefault="00036F6E" w:rsidP="00036F6E">
      <w:pPr>
        <w:tabs>
          <w:tab w:val="left" w:pos="1701"/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sectPr w:rsidR="00036F6E" w:rsidRPr="00202A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F1074"/>
    <w:multiLevelType w:val="hybridMultilevel"/>
    <w:tmpl w:val="77D224D0"/>
    <w:lvl w:ilvl="0" w:tplc="CE1C9C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886C3C"/>
    <w:multiLevelType w:val="hybridMultilevel"/>
    <w:tmpl w:val="43CEB438"/>
    <w:lvl w:ilvl="0" w:tplc="5E706A8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E7B779C"/>
    <w:multiLevelType w:val="hybridMultilevel"/>
    <w:tmpl w:val="DFAC4B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9336B"/>
    <w:multiLevelType w:val="hybridMultilevel"/>
    <w:tmpl w:val="20A0DBEA"/>
    <w:lvl w:ilvl="0" w:tplc="3646A70C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226672E"/>
    <w:multiLevelType w:val="hybridMultilevel"/>
    <w:tmpl w:val="C5B08E8C"/>
    <w:lvl w:ilvl="0" w:tplc="C4D471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6E"/>
    <w:rsid w:val="00036F6E"/>
    <w:rsid w:val="00202A21"/>
    <w:rsid w:val="006A4840"/>
    <w:rsid w:val="00A1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6C57C-80DF-441B-950C-8820739B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2021-05-07T02:19:00Z</dcterms:created>
  <dcterms:modified xsi:type="dcterms:W3CDTF">2021-05-07T02:34:00Z</dcterms:modified>
</cp:coreProperties>
</file>