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1E" w:rsidRPr="000643D5" w:rsidRDefault="00947BE0">
      <w:p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>ELRICA NINGTYAS</w:t>
      </w:r>
    </w:p>
    <w:p w:rsidR="00947BE0" w:rsidRPr="000643D5" w:rsidRDefault="00947BE0">
      <w:p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>1810301029</w:t>
      </w:r>
    </w:p>
    <w:p w:rsidR="00947BE0" w:rsidRPr="000643D5" w:rsidRDefault="00947BE0">
      <w:p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>6A3</w:t>
      </w:r>
    </w:p>
    <w:p w:rsidR="00947BE0" w:rsidRPr="000643D5" w:rsidRDefault="00947BE0">
      <w:p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>PR 7 SISTEM SARAF PUSAT</w:t>
      </w:r>
    </w:p>
    <w:p w:rsidR="00AB1862" w:rsidRPr="000643D5" w:rsidRDefault="00AB1862" w:rsidP="00AB1862">
      <w:p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 xml:space="preserve">SKENARIO </w:t>
      </w:r>
    </w:p>
    <w:p w:rsidR="00AB1862" w:rsidRPr="000643D5" w:rsidRDefault="00AB1862" w:rsidP="00AB1862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Seorang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remaja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usia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17 </w:t>
      </w:r>
      <w:proofErr w:type="spellStart"/>
      <w:r w:rsidRPr="000643D5">
        <w:rPr>
          <w:rFonts w:cstheme="minorHAnsi"/>
          <w:sz w:val="24"/>
          <w:szCs w:val="24"/>
        </w:rPr>
        <w:t>tahun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mengalami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kecelakaan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tunggal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dini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hari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Lalu</w:t>
      </w:r>
      <w:proofErr w:type="spellEnd"/>
      <w:r w:rsidRPr="000643D5">
        <w:rPr>
          <w:rFonts w:cstheme="minorHAnsi"/>
          <w:sz w:val="24"/>
          <w:szCs w:val="24"/>
        </w:rPr>
        <w:t xml:space="preserve"> di </w:t>
      </w:r>
      <w:proofErr w:type="spellStart"/>
      <w:r w:rsidRPr="000643D5">
        <w:rPr>
          <w:rFonts w:cstheme="minorHAnsi"/>
          <w:sz w:val="24"/>
          <w:szCs w:val="24"/>
        </w:rPr>
        <w:t>bawa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</w:t>
      </w:r>
      <w:proofErr w:type="spellEnd"/>
      <w:r w:rsidRPr="000643D5">
        <w:rPr>
          <w:rFonts w:cstheme="minorHAnsi"/>
          <w:sz w:val="24"/>
          <w:szCs w:val="24"/>
        </w:rPr>
        <w:t xml:space="preserve"> RS </w:t>
      </w:r>
      <w:proofErr w:type="spellStart"/>
      <w:r w:rsidRPr="000643D5">
        <w:rPr>
          <w:rFonts w:cstheme="minorHAnsi"/>
          <w:sz w:val="24"/>
          <w:szCs w:val="24"/>
        </w:rPr>
        <w:t>terdekat</w:t>
      </w:r>
      <w:proofErr w:type="spellEnd"/>
      <w:r w:rsidRPr="000643D5">
        <w:rPr>
          <w:rFonts w:cstheme="minorHAnsi"/>
          <w:sz w:val="24"/>
          <w:szCs w:val="24"/>
        </w:rPr>
        <w:t xml:space="preserve"> di </w:t>
      </w:r>
      <w:proofErr w:type="spellStart"/>
      <w:r w:rsidRPr="000643D5">
        <w:rPr>
          <w:rFonts w:cstheme="minorHAnsi"/>
          <w:sz w:val="24"/>
          <w:szCs w:val="24"/>
        </w:rPr>
        <w:t>lakukan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pemeriksaan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secara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umum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radiologi</w:t>
      </w:r>
      <w:proofErr w:type="spellEnd"/>
      <w:r w:rsidRPr="000643D5">
        <w:rPr>
          <w:rFonts w:cstheme="minorHAnsi"/>
          <w:sz w:val="24"/>
          <w:szCs w:val="24"/>
        </w:rPr>
        <w:t xml:space="preserve"> di </w:t>
      </w:r>
      <w:proofErr w:type="spellStart"/>
      <w:r w:rsidRPr="000643D5">
        <w:rPr>
          <w:rFonts w:cstheme="minorHAnsi"/>
          <w:sz w:val="24"/>
          <w:szCs w:val="24"/>
        </w:rPr>
        <w:t>dapat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epidural </w:t>
      </w:r>
      <w:proofErr w:type="spellStart"/>
      <w:r w:rsidRPr="000643D5">
        <w:rPr>
          <w:rFonts w:cstheme="minorHAnsi"/>
          <w:sz w:val="24"/>
          <w:szCs w:val="24"/>
        </w:rPr>
        <w:t>hemotoma.Kesadaran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koma.Disertai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fraktur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1/3 tibia </w:t>
      </w:r>
      <w:proofErr w:type="spellStart"/>
      <w:r w:rsidRPr="000643D5">
        <w:rPr>
          <w:rFonts w:cstheme="minorHAnsi"/>
          <w:sz w:val="24"/>
          <w:szCs w:val="24"/>
        </w:rPr>
        <w:t>dextra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</w:p>
    <w:p w:rsidR="00AB1862" w:rsidRPr="000643D5" w:rsidRDefault="00AB1862" w:rsidP="00AB1862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Pertanyaan</w:t>
      </w:r>
      <w:proofErr w:type="spellEnd"/>
      <w:r w:rsidRPr="000643D5">
        <w:rPr>
          <w:rFonts w:cstheme="minorHAnsi"/>
          <w:sz w:val="24"/>
          <w:szCs w:val="24"/>
        </w:rPr>
        <w:t xml:space="preserve">: </w:t>
      </w:r>
      <w:proofErr w:type="spellStart"/>
      <w:r w:rsidRPr="000643D5">
        <w:rPr>
          <w:rFonts w:cstheme="minorHAnsi"/>
          <w:sz w:val="24"/>
          <w:szCs w:val="24"/>
        </w:rPr>
        <w:t>Jelaskan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patologi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cedera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pemeriksaan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 </w:t>
      </w:r>
      <w:proofErr w:type="spellStart"/>
      <w:r w:rsidRPr="000643D5">
        <w:rPr>
          <w:rFonts w:cstheme="minorHAnsi"/>
          <w:sz w:val="24"/>
          <w:szCs w:val="24"/>
        </w:rPr>
        <w:t>rencana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penatalaksanaan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fisioterapi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pasien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tersebut</w:t>
      </w:r>
      <w:proofErr w:type="spellEnd"/>
      <w:r w:rsidRPr="000643D5">
        <w:rPr>
          <w:rFonts w:cstheme="minorHAnsi"/>
          <w:sz w:val="24"/>
          <w:szCs w:val="24"/>
        </w:rPr>
        <w:t>.</w:t>
      </w:r>
    </w:p>
    <w:p w:rsidR="00947BE0" w:rsidRPr="000643D5" w:rsidRDefault="00AB1862">
      <w:pPr>
        <w:rPr>
          <w:rFonts w:cstheme="minorHAnsi"/>
          <w:sz w:val="24"/>
          <w:szCs w:val="24"/>
        </w:rPr>
      </w:pPr>
      <w:proofErr w:type="spellStart"/>
      <w:proofErr w:type="gramStart"/>
      <w:r w:rsidRPr="000643D5">
        <w:rPr>
          <w:rFonts w:cstheme="minorHAnsi"/>
          <w:sz w:val="24"/>
          <w:szCs w:val="24"/>
        </w:rPr>
        <w:t>Jawaban</w:t>
      </w:r>
      <w:proofErr w:type="spellEnd"/>
      <w:r w:rsidRPr="000643D5">
        <w:rPr>
          <w:rFonts w:cstheme="minorHAnsi"/>
          <w:sz w:val="24"/>
          <w:szCs w:val="24"/>
        </w:rPr>
        <w:t xml:space="preserve"> :</w:t>
      </w:r>
      <w:proofErr w:type="gramEnd"/>
      <w:r w:rsidRPr="000643D5">
        <w:rPr>
          <w:rFonts w:cstheme="minorHAnsi"/>
          <w:sz w:val="24"/>
          <w:szCs w:val="24"/>
        </w:rPr>
        <w:t xml:space="preserve"> </w:t>
      </w:r>
    </w:p>
    <w:p w:rsidR="00F26100" w:rsidRPr="000643D5" w:rsidRDefault="00947BE0" w:rsidP="00F26100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Patologi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="00F26100" w:rsidRPr="000643D5">
        <w:rPr>
          <w:rFonts w:cstheme="minorHAnsi"/>
          <w:sz w:val="24"/>
          <w:szCs w:val="24"/>
        </w:rPr>
        <w:t>Cedera</w:t>
      </w:r>
      <w:proofErr w:type="spellEnd"/>
      <w:r w:rsidR="00F26100" w:rsidRPr="000643D5">
        <w:rPr>
          <w:rFonts w:cstheme="minorHAnsi"/>
          <w:sz w:val="24"/>
          <w:szCs w:val="24"/>
        </w:rPr>
        <w:t xml:space="preserve"> </w:t>
      </w:r>
      <w:r w:rsidRPr="000643D5">
        <w:rPr>
          <w:rFonts w:cstheme="minorHAnsi"/>
          <w:sz w:val="24"/>
          <w:szCs w:val="24"/>
        </w:rPr>
        <w:t>epidural hematoma</w:t>
      </w:r>
      <w:r w:rsidR="00F26100" w:rsidRPr="000643D5">
        <w:rPr>
          <w:rFonts w:cstheme="minorHAnsi"/>
          <w:sz w:val="24"/>
          <w:szCs w:val="24"/>
        </w:rPr>
        <w:t xml:space="preserve"> </w:t>
      </w:r>
    </w:p>
    <w:p w:rsidR="00947BE0" w:rsidRPr="000643D5" w:rsidRDefault="00947BE0" w:rsidP="00F26100">
      <w:pPr>
        <w:ind w:firstLine="720"/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Cedera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kepalaterbanyak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disebabkan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oleh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prosesakselerasi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deselerasi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sedangkan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EDH </w:t>
      </w:r>
      <w:proofErr w:type="spellStart"/>
      <w:r w:rsidRPr="000643D5">
        <w:rPr>
          <w:rFonts w:cstheme="minorHAnsi"/>
          <w:sz w:val="24"/>
          <w:szCs w:val="24"/>
        </w:rPr>
        <w:t>oleh</w:t>
      </w:r>
      <w:proofErr w:type="spellEnd"/>
      <w:r w:rsidRPr="000643D5">
        <w:rPr>
          <w:rFonts w:cstheme="minorHAnsi"/>
          <w:sz w:val="24"/>
          <w:szCs w:val="24"/>
        </w:rPr>
        <w:t xml:space="preserve"> trauma </w:t>
      </w:r>
      <w:proofErr w:type="spellStart"/>
      <w:r w:rsidRPr="000643D5">
        <w:rPr>
          <w:rFonts w:cstheme="minorHAnsi"/>
          <w:sz w:val="24"/>
          <w:szCs w:val="24"/>
        </w:rPr>
        <w:t>langsung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menyebabkan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frakturtulang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kalvarium</w:t>
      </w:r>
      <w:proofErr w:type="gramStart"/>
      <w:r w:rsidRPr="000643D5">
        <w:rPr>
          <w:rFonts w:cstheme="minorHAnsi"/>
          <w:sz w:val="24"/>
          <w:szCs w:val="24"/>
        </w:rPr>
        <w:t>,rupturnya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arteri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vena meningeal media, vena </w:t>
      </w:r>
      <w:proofErr w:type="spellStart"/>
      <w:r w:rsidRPr="000643D5">
        <w:rPr>
          <w:rFonts w:cstheme="minorHAnsi"/>
          <w:sz w:val="24"/>
          <w:szCs w:val="24"/>
        </w:rPr>
        <w:t>diploik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atau</w:t>
      </w:r>
      <w:proofErr w:type="spellEnd"/>
      <w:r w:rsidRPr="000643D5">
        <w:rPr>
          <w:rFonts w:cstheme="minorHAnsi"/>
          <w:sz w:val="24"/>
          <w:szCs w:val="24"/>
        </w:rPr>
        <w:t xml:space="preserve"> sinus vena. </w:t>
      </w:r>
      <w:proofErr w:type="spellStart"/>
      <w:r w:rsidRPr="000643D5">
        <w:rPr>
          <w:rFonts w:cstheme="minorHAnsi"/>
          <w:sz w:val="24"/>
          <w:szCs w:val="24"/>
        </w:rPr>
        <w:t>Disertai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terlepasnya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perlekatan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duramater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sehingga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terbentuk</w:t>
      </w:r>
      <w:proofErr w:type="spellEnd"/>
      <w:r w:rsidRPr="000643D5">
        <w:rPr>
          <w:rFonts w:cstheme="minorHAnsi"/>
          <w:sz w:val="24"/>
          <w:szCs w:val="24"/>
        </w:rPr>
        <w:t xml:space="preserve"> hematoma di </w:t>
      </w:r>
      <w:proofErr w:type="spellStart"/>
      <w:r w:rsidRPr="000643D5">
        <w:rPr>
          <w:rFonts w:cstheme="minorHAnsi"/>
          <w:sz w:val="24"/>
          <w:szCs w:val="24"/>
        </w:rPr>
        <w:t>ruang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potensial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antara</w:t>
      </w:r>
      <w:proofErr w:type="spellEnd"/>
      <w:r w:rsidRPr="000643D5">
        <w:rPr>
          <w:rFonts w:cstheme="minorHAnsi"/>
          <w:sz w:val="24"/>
          <w:szCs w:val="24"/>
        </w:rPr>
        <w:t xml:space="preserve"> tabula </w:t>
      </w:r>
      <w:proofErr w:type="spellStart"/>
      <w:r w:rsidRPr="000643D5">
        <w:rPr>
          <w:rFonts w:cstheme="minorHAnsi"/>
          <w:sz w:val="24"/>
          <w:szCs w:val="24"/>
        </w:rPr>
        <w:t>interna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tulang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kalvarium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duramater</w:t>
      </w:r>
      <w:proofErr w:type="spellEnd"/>
      <w:r w:rsidRPr="000643D5">
        <w:rPr>
          <w:rFonts w:cstheme="minorHAnsi"/>
          <w:sz w:val="24"/>
          <w:szCs w:val="24"/>
        </w:rPr>
        <w:t xml:space="preserve"> (Reilly </w:t>
      </w:r>
      <w:proofErr w:type="spellStart"/>
      <w:r w:rsidRPr="000643D5">
        <w:rPr>
          <w:rFonts w:cstheme="minorHAnsi"/>
          <w:sz w:val="24"/>
          <w:szCs w:val="24"/>
        </w:rPr>
        <w:t>andBullock</w:t>
      </w:r>
      <w:proofErr w:type="spellEnd"/>
      <w:r w:rsidRPr="000643D5">
        <w:rPr>
          <w:rFonts w:cstheme="minorHAnsi"/>
          <w:sz w:val="24"/>
          <w:szCs w:val="24"/>
        </w:rPr>
        <w:t>, 1990; David et al, 2009).</w:t>
      </w:r>
    </w:p>
    <w:p w:rsidR="00F26100" w:rsidRPr="000643D5" w:rsidRDefault="00F26100" w:rsidP="00F26100">
      <w:pPr>
        <w:ind w:firstLine="720"/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 xml:space="preserve">EDH yang </w:t>
      </w:r>
      <w:proofErr w:type="spellStart"/>
      <w:r w:rsidRPr="000643D5">
        <w:rPr>
          <w:rFonts w:cstheme="minorHAnsi"/>
          <w:sz w:val="24"/>
          <w:szCs w:val="24"/>
        </w:rPr>
        <w:t>disebabkan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oleh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ruptur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arteri</w:t>
      </w:r>
      <w:proofErr w:type="spellEnd"/>
      <w:r w:rsidRPr="000643D5">
        <w:rPr>
          <w:rFonts w:cstheme="minorHAnsi"/>
          <w:sz w:val="24"/>
          <w:szCs w:val="24"/>
        </w:rPr>
        <w:t xml:space="preserve"> meningeal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sinus </w:t>
      </w:r>
      <w:proofErr w:type="spellStart"/>
      <w:r w:rsidRPr="000643D5">
        <w:rPr>
          <w:rFonts w:cstheme="minorHAnsi"/>
          <w:sz w:val="24"/>
          <w:szCs w:val="24"/>
        </w:rPr>
        <w:t>dura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cepat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menimbulkan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peningkatan</w:t>
      </w:r>
      <w:proofErr w:type="spellEnd"/>
      <w:r w:rsidRPr="000643D5">
        <w:rPr>
          <w:rFonts w:cstheme="minorHAnsi"/>
          <w:sz w:val="24"/>
          <w:szCs w:val="24"/>
        </w:rPr>
        <w:t xml:space="preserve"> TIK </w:t>
      </w:r>
      <w:proofErr w:type="spellStart"/>
      <w:r w:rsidRPr="000643D5">
        <w:rPr>
          <w:rFonts w:cstheme="minorHAnsi"/>
          <w:sz w:val="24"/>
          <w:szCs w:val="24"/>
        </w:rPr>
        <w:t>dibandingkan</w:t>
      </w:r>
      <w:proofErr w:type="spellEnd"/>
      <w:r w:rsidRPr="000643D5">
        <w:rPr>
          <w:rFonts w:cstheme="minorHAnsi"/>
          <w:sz w:val="24"/>
          <w:szCs w:val="24"/>
        </w:rPr>
        <w:t xml:space="preserve"> vena, </w:t>
      </w:r>
      <w:proofErr w:type="spellStart"/>
      <w:r w:rsidRPr="000643D5">
        <w:rPr>
          <w:rFonts w:cstheme="minorHAnsi"/>
          <w:sz w:val="24"/>
          <w:szCs w:val="24"/>
        </w:rPr>
        <w:t>karena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tekanan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arteri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lebih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tinggi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Arteri</w:t>
      </w:r>
      <w:proofErr w:type="spellEnd"/>
      <w:r w:rsidRPr="000643D5">
        <w:rPr>
          <w:rFonts w:cstheme="minorHAnsi"/>
          <w:sz w:val="24"/>
          <w:szCs w:val="24"/>
        </w:rPr>
        <w:t xml:space="preserve"> meningeal media </w:t>
      </w:r>
      <w:proofErr w:type="spellStart"/>
      <w:r w:rsidRPr="000643D5">
        <w:rPr>
          <w:rFonts w:cstheme="minorHAnsi"/>
          <w:sz w:val="24"/>
          <w:szCs w:val="24"/>
        </w:rPr>
        <w:t>penyebab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terbanyak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dari</w:t>
      </w:r>
      <w:proofErr w:type="spellEnd"/>
      <w:r w:rsidRPr="000643D5">
        <w:rPr>
          <w:rFonts w:cstheme="minorHAnsi"/>
          <w:sz w:val="24"/>
          <w:szCs w:val="24"/>
        </w:rPr>
        <w:t xml:space="preserve"> 102 </w:t>
      </w:r>
      <w:proofErr w:type="spellStart"/>
      <w:r w:rsidRPr="000643D5">
        <w:rPr>
          <w:rFonts w:cstheme="minorHAnsi"/>
          <w:sz w:val="24"/>
          <w:szCs w:val="24"/>
        </w:rPr>
        <w:t>pasien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anak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387 </w:t>
      </w:r>
      <w:proofErr w:type="spellStart"/>
      <w:r w:rsidRPr="000643D5">
        <w:rPr>
          <w:rFonts w:cstheme="minorHAnsi"/>
          <w:sz w:val="24"/>
          <w:szCs w:val="24"/>
        </w:rPr>
        <w:t>dewasa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didapatkan</w:t>
      </w:r>
      <w:proofErr w:type="spellEnd"/>
      <w:r w:rsidRPr="000643D5">
        <w:rPr>
          <w:rFonts w:cstheme="minorHAnsi"/>
          <w:sz w:val="24"/>
          <w:szCs w:val="24"/>
        </w:rPr>
        <w:t xml:space="preserve"> 18persendan </w:t>
      </w:r>
      <w:proofErr w:type="gramStart"/>
      <w:r w:rsidRPr="000643D5">
        <w:rPr>
          <w:rFonts w:cstheme="minorHAnsi"/>
          <w:sz w:val="24"/>
          <w:szCs w:val="24"/>
        </w:rPr>
        <w:t>36persen(</w:t>
      </w:r>
      <w:proofErr w:type="spellStart"/>
      <w:proofErr w:type="gramEnd"/>
      <w:r w:rsidRPr="000643D5">
        <w:rPr>
          <w:rFonts w:cstheme="minorHAnsi"/>
          <w:sz w:val="24"/>
          <w:szCs w:val="24"/>
        </w:rPr>
        <w:t>Mohanty</w:t>
      </w:r>
      <w:proofErr w:type="spellEnd"/>
      <w:r w:rsidRPr="000643D5">
        <w:rPr>
          <w:rFonts w:cstheme="minorHAnsi"/>
          <w:sz w:val="24"/>
          <w:szCs w:val="24"/>
        </w:rPr>
        <w:t xml:space="preserve"> et al, 1995). </w:t>
      </w:r>
      <w:proofErr w:type="spellStart"/>
      <w:r w:rsidRPr="000643D5">
        <w:rPr>
          <w:rFonts w:cstheme="minorHAnsi"/>
          <w:sz w:val="24"/>
          <w:szCs w:val="24"/>
        </w:rPr>
        <w:t>Sedangkan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pendarahan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oleh</w:t>
      </w:r>
      <w:proofErr w:type="spellEnd"/>
      <w:r w:rsidRPr="000643D5">
        <w:rPr>
          <w:rFonts w:cstheme="minorHAnsi"/>
          <w:sz w:val="24"/>
          <w:szCs w:val="24"/>
        </w:rPr>
        <w:t xml:space="preserve"> vena </w:t>
      </w:r>
      <w:proofErr w:type="spellStart"/>
      <w:r w:rsidRPr="000643D5">
        <w:rPr>
          <w:rFonts w:cstheme="minorHAnsi"/>
          <w:sz w:val="24"/>
          <w:szCs w:val="24"/>
        </w:rPr>
        <w:t>sebesar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gramStart"/>
      <w:r w:rsidRPr="000643D5">
        <w:rPr>
          <w:rFonts w:cstheme="minorHAnsi"/>
          <w:sz w:val="24"/>
          <w:szCs w:val="24"/>
        </w:rPr>
        <w:t>32persen(</w:t>
      </w:r>
      <w:proofErr w:type="gramEnd"/>
      <w:r w:rsidRPr="000643D5">
        <w:rPr>
          <w:rFonts w:cstheme="minorHAnsi"/>
          <w:sz w:val="24"/>
          <w:szCs w:val="24"/>
        </w:rPr>
        <w:t>Bullock et al, 2006).</w:t>
      </w:r>
    </w:p>
    <w:p w:rsidR="00F26100" w:rsidRPr="000643D5" w:rsidRDefault="00F26100" w:rsidP="00F26100">
      <w:pPr>
        <w:ind w:firstLine="720"/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Tekanan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intrakranial</w:t>
      </w:r>
      <w:proofErr w:type="spellEnd"/>
      <w:r w:rsidRPr="000643D5">
        <w:rPr>
          <w:rFonts w:cstheme="minorHAnsi"/>
          <w:sz w:val="24"/>
          <w:szCs w:val="24"/>
        </w:rPr>
        <w:t xml:space="preserve"> (TIK) </w:t>
      </w:r>
      <w:proofErr w:type="spellStart"/>
      <w:r w:rsidRPr="000643D5">
        <w:rPr>
          <w:rFonts w:cstheme="minorHAnsi"/>
          <w:sz w:val="24"/>
          <w:szCs w:val="24"/>
        </w:rPr>
        <w:t>adalah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tekanan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timbul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karena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volume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massa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otak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cairan</w:t>
      </w:r>
      <w:proofErr w:type="spellEnd"/>
      <w:r w:rsidRPr="000643D5">
        <w:rPr>
          <w:rFonts w:cstheme="minorHAnsi"/>
          <w:sz w:val="24"/>
          <w:szCs w:val="24"/>
        </w:rPr>
        <w:t xml:space="preserve"> cerebrospinal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darah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mensuplai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otak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ruang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intrakranial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Berdasarkan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teori</w:t>
      </w:r>
      <w:proofErr w:type="spellEnd"/>
      <w:r w:rsidRPr="000643D5">
        <w:rPr>
          <w:rFonts w:cstheme="minorHAnsi"/>
          <w:sz w:val="24"/>
          <w:szCs w:val="24"/>
        </w:rPr>
        <w:t xml:space="preserve"> Monroe-Kelly, </w:t>
      </w:r>
      <w:proofErr w:type="spellStart"/>
      <w:r w:rsidRPr="000643D5">
        <w:rPr>
          <w:rFonts w:cstheme="minorHAnsi"/>
          <w:sz w:val="24"/>
          <w:szCs w:val="24"/>
        </w:rPr>
        <w:t>bila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salah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satu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dari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ketiga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komponen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bertambah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dua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komponen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lainnya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mengkompensasi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dengan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mengurangi</w:t>
      </w:r>
      <w:proofErr w:type="spellEnd"/>
      <w:r w:rsidRPr="000643D5">
        <w:rPr>
          <w:rFonts w:cstheme="minorHAnsi"/>
          <w:sz w:val="24"/>
          <w:szCs w:val="24"/>
        </w:rPr>
        <w:t xml:space="preserve"> volume </w:t>
      </w:r>
      <w:proofErr w:type="spellStart"/>
      <w:r w:rsidRPr="000643D5">
        <w:rPr>
          <w:rFonts w:cstheme="minorHAnsi"/>
          <w:sz w:val="24"/>
          <w:szCs w:val="24"/>
        </w:rPr>
        <w:t>sehingga</w:t>
      </w:r>
      <w:proofErr w:type="spellEnd"/>
      <w:r w:rsidRPr="000643D5">
        <w:rPr>
          <w:rFonts w:cstheme="minorHAnsi"/>
          <w:sz w:val="24"/>
          <w:szCs w:val="24"/>
        </w:rPr>
        <w:t xml:space="preserve"> TIK </w:t>
      </w:r>
      <w:proofErr w:type="spellStart"/>
      <w:r w:rsidRPr="000643D5">
        <w:rPr>
          <w:rFonts w:cstheme="minorHAnsi"/>
          <w:sz w:val="24"/>
          <w:szCs w:val="24"/>
        </w:rPr>
        <w:t>tetap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konstan</w:t>
      </w:r>
      <w:proofErr w:type="spellEnd"/>
      <w:r w:rsidRPr="000643D5">
        <w:rPr>
          <w:rFonts w:cstheme="minorHAnsi"/>
          <w:sz w:val="24"/>
          <w:szCs w:val="24"/>
        </w:rPr>
        <w:t xml:space="preserve"> (</w:t>
      </w:r>
      <w:proofErr w:type="spellStart"/>
      <w:r w:rsidRPr="000643D5">
        <w:rPr>
          <w:rFonts w:cstheme="minorHAnsi"/>
          <w:sz w:val="24"/>
          <w:szCs w:val="24"/>
        </w:rPr>
        <w:t>Mokri</w:t>
      </w:r>
      <w:proofErr w:type="spellEnd"/>
      <w:r w:rsidRPr="000643D5">
        <w:rPr>
          <w:rFonts w:cstheme="minorHAnsi"/>
          <w:sz w:val="24"/>
          <w:szCs w:val="24"/>
        </w:rPr>
        <w:t xml:space="preserve">, 2001). </w:t>
      </w:r>
      <w:proofErr w:type="spellStart"/>
      <w:r w:rsidRPr="000643D5">
        <w:rPr>
          <w:rFonts w:cstheme="minorHAnsi"/>
          <w:sz w:val="24"/>
          <w:szCs w:val="24"/>
        </w:rPr>
        <w:t>Bertambahnya</w:t>
      </w:r>
      <w:proofErr w:type="spellEnd"/>
      <w:r w:rsidRPr="000643D5">
        <w:rPr>
          <w:rFonts w:cstheme="minorHAnsi"/>
          <w:sz w:val="24"/>
          <w:szCs w:val="24"/>
        </w:rPr>
        <w:t xml:space="preserve"> volume EDH yang </w:t>
      </w:r>
      <w:proofErr w:type="spellStart"/>
      <w:r w:rsidRPr="000643D5">
        <w:rPr>
          <w:rFonts w:cstheme="minorHAnsi"/>
          <w:sz w:val="24"/>
          <w:szCs w:val="24"/>
        </w:rPr>
        <w:t>melebihi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batas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kompensasi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akan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meningkatkan</w:t>
      </w:r>
      <w:proofErr w:type="spellEnd"/>
      <w:r w:rsidRPr="000643D5">
        <w:rPr>
          <w:rFonts w:cstheme="minorHAnsi"/>
          <w:sz w:val="24"/>
          <w:szCs w:val="24"/>
        </w:rPr>
        <w:t xml:space="preserve"> TIK.</w:t>
      </w:r>
    </w:p>
    <w:p w:rsidR="00F26100" w:rsidRPr="000643D5" w:rsidRDefault="00F26100" w:rsidP="00F26100">
      <w:pPr>
        <w:ind w:firstLine="720"/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 xml:space="preserve">Hematoma </w:t>
      </w:r>
      <w:proofErr w:type="spellStart"/>
      <w:r w:rsidRPr="000643D5">
        <w:rPr>
          <w:rFonts w:cstheme="minorHAnsi"/>
          <w:sz w:val="24"/>
          <w:szCs w:val="24"/>
        </w:rPr>
        <w:t>intrakranial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traumatik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terjadi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25hingga 35persenpasien </w:t>
      </w:r>
      <w:proofErr w:type="spellStart"/>
      <w:r w:rsidRPr="000643D5">
        <w:rPr>
          <w:rFonts w:cstheme="minorHAnsi"/>
          <w:sz w:val="24"/>
          <w:szCs w:val="24"/>
        </w:rPr>
        <w:t>dengan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cedera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berat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5hingga 10persencedera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sedang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Iskemikotak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sering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disebabkan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oleh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cederaprimer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dapat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menyebar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atau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lebih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sering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perilesi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Faktor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mempengaruhi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seperti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kegagalan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perfusi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oksigenasi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serebral</w:t>
      </w:r>
      <w:proofErr w:type="spellEnd"/>
      <w:r w:rsidRPr="000643D5">
        <w:rPr>
          <w:rFonts w:cstheme="minorHAnsi"/>
          <w:sz w:val="24"/>
          <w:szCs w:val="24"/>
        </w:rPr>
        <w:t xml:space="preserve">, trauma </w:t>
      </w:r>
      <w:proofErr w:type="spellStart"/>
      <w:r w:rsidRPr="000643D5">
        <w:rPr>
          <w:rFonts w:cstheme="minorHAnsi"/>
          <w:sz w:val="24"/>
          <w:szCs w:val="24"/>
        </w:rPr>
        <w:t>eksitoksik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oklusi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mikrovaskuler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fokal</w:t>
      </w:r>
      <w:proofErr w:type="spellEnd"/>
      <w:r w:rsidRPr="000643D5">
        <w:rPr>
          <w:rFonts w:cstheme="minorHAnsi"/>
          <w:sz w:val="24"/>
          <w:szCs w:val="24"/>
        </w:rPr>
        <w:t xml:space="preserve">. </w:t>
      </w:r>
      <w:proofErr w:type="spellStart"/>
      <w:r w:rsidRPr="000643D5">
        <w:rPr>
          <w:rFonts w:cstheme="minorHAnsi"/>
          <w:sz w:val="24"/>
          <w:szCs w:val="24"/>
        </w:rPr>
        <w:t>Mekanisme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intensitas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sistemik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menentukan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luasnya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kerusakan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otak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sekunder</w:t>
      </w:r>
      <w:proofErr w:type="spellEnd"/>
      <w:r w:rsidRPr="000643D5">
        <w:rPr>
          <w:rFonts w:cstheme="minorHAnsi"/>
          <w:sz w:val="24"/>
          <w:szCs w:val="24"/>
        </w:rPr>
        <w:t xml:space="preserve">, proses </w:t>
      </w:r>
      <w:proofErr w:type="spellStart"/>
      <w:r w:rsidRPr="000643D5">
        <w:rPr>
          <w:rFonts w:cstheme="minorHAnsi"/>
          <w:sz w:val="24"/>
          <w:szCs w:val="24"/>
        </w:rPr>
        <w:t>sekunder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terjadi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beberapa</w:t>
      </w:r>
      <w:proofErr w:type="spellEnd"/>
      <w:r w:rsidRPr="000643D5">
        <w:rPr>
          <w:rFonts w:cstheme="minorHAnsi"/>
          <w:sz w:val="24"/>
          <w:szCs w:val="24"/>
        </w:rPr>
        <w:t xml:space="preserve"> jam </w:t>
      </w:r>
      <w:proofErr w:type="spellStart"/>
      <w:r w:rsidRPr="000643D5">
        <w:rPr>
          <w:rFonts w:cstheme="minorHAnsi"/>
          <w:sz w:val="24"/>
          <w:szCs w:val="24"/>
        </w:rPr>
        <w:t>sampai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beberapa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hari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meliputi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keluarnya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neurotransmiter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lastRenderedPageBreak/>
        <w:t>pembentukan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radikal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bebas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kerusakan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calsium</w:t>
      </w:r>
      <w:proofErr w:type="spellEnd"/>
      <w:r w:rsidRPr="000643D5">
        <w:rPr>
          <w:rFonts w:cstheme="minorHAnsi"/>
          <w:sz w:val="24"/>
          <w:szCs w:val="24"/>
        </w:rPr>
        <w:t xml:space="preserve"> mediated, </w:t>
      </w:r>
      <w:proofErr w:type="spellStart"/>
      <w:r w:rsidRPr="000643D5">
        <w:rPr>
          <w:rFonts w:cstheme="minorHAnsi"/>
          <w:sz w:val="24"/>
          <w:szCs w:val="24"/>
        </w:rPr>
        <w:t>aktivasi</w:t>
      </w:r>
      <w:proofErr w:type="spellEnd"/>
      <w:r w:rsidRPr="000643D5">
        <w:rPr>
          <w:rFonts w:cstheme="minorHAnsi"/>
          <w:sz w:val="24"/>
          <w:szCs w:val="24"/>
        </w:rPr>
        <w:t xml:space="preserve"> gen, </w:t>
      </w:r>
      <w:proofErr w:type="spellStart"/>
      <w:r w:rsidRPr="000643D5">
        <w:rPr>
          <w:rFonts w:cstheme="minorHAnsi"/>
          <w:sz w:val="24"/>
          <w:szCs w:val="24"/>
        </w:rPr>
        <w:t>disfungsi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mitokondria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respon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inflamasi</w:t>
      </w:r>
      <w:proofErr w:type="spellEnd"/>
      <w:r w:rsidRPr="000643D5">
        <w:rPr>
          <w:rFonts w:cstheme="minorHAnsi"/>
          <w:sz w:val="24"/>
          <w:szCs w:val="24"/>
        </w:rPr>
        <w:t xml:space="preserve"> (Andrew et al, 2008).</w:t>
      </w:r>
    </w:p>
    <w:p w:rsidR="00911F6A" w:rsidRPr="000643D5" w:rsidRDefault="00F26100" w:rsidP="00911F6A">
      <w:pPr>
        <w:ind w:firstLine="720"/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Selain</w:t>
      </w:r>
      <w:proofErr w:type="spellEnd"/>
      <w:r w:rsidRPr="000643D5">
        <w:rPr>
          <w:rFonts w:cstheme="minorHAnsi"/>
          <w:sz w:val="24"/>
          <w:szCs w:val="24"/>
        </w:rPr>
        <w:t xml:space="preserve"> volume, </w:t>
      </w:r>
      <w:proofErr w:type="spellStart"/>
      <w:r w:rsidRPr="000643D5">
        <w:rPr>
          <w:rFonts w:cstheme="minorHAnsi"/>
          <w:sz w:val="24"/>
          <w:szCs w:val="24"/>
        </w:rPr>
        <w:t>letak</w:t>
      </w:r>
      <w:proofErr w:type="spellEnd"/>
      <w:r w:rsidRPr="000643D5">
        <w:rPr>
          <w:rFonts w:cstheme="minorHAnsi"/>
          <w:sz w:val="24"/>
          <w:szCs w:val="24"/>
        </w:rPr>
        <w:t xml:space="preserve"> EDH </w:t>
      </w:r>
      <w:proofErr w:type="spellStart"/>
      <w:r w:rsidRPr="000643D5">
        <w:rPr>
          <w:rFonts w:cstheme="minorHAnsi"/>
          <w:sz w:val="24"/>
          <w:szCs w:val="24"/>
        </w:rPr>
        <w:t>berperan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dalam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menentukan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cepat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lambatnya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gejala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defisit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neurologis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muncul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terkait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dengan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jarak</w:t>
      </w:r>
      <w:proofErr w:type="spellEnd"/>
      <w:r w:rsidRPr="000643D5">
        <w:rPr>
          <w:rFonts w:cstheme="minorHAnsi"/>
          <w:sz w:val="24"/>
          <w:szCs w:val="24"/>
        </w:rPr>
        <w:t xml:space="preserve"> EDH </w:t>
      </w:r>
      <w:proofErr w:type="spellStart"/>
      <w:r w:rsidRPr="000643D5">
        <w:rPr>
          <w:rFonts w:cstheme="minorHAnsi"/>
          <w:sz w:val="24"/>
          <w:szCs w:val="24"/>
        </w:rPr>
        <w:t>dengan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jaras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motorik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batang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otak</w:t>
      </w:r>
      <w:proofErr w:type="spellEnd"/>
      <w:r w:rsidRPr="000643D5">
        <w:rPr>
          <w:rFonts w:cstheme="minorHAnsi"/>
          <w:sz w:val="24"/>
          <w:szCs w:val="24"/>
        </w:rPr>
        <w:t xml:space="preserve">. EDH </w:t>
      </w:r>
      <w:proofErr w:type="spellStart"/>
      <w:r w:rsidRPr="000643D5">
        <w:rPr>
          <w:rFonts w:cstheme="minorHAnsi"/>
          <w:sz w:val="24"/>
          <w:szCs w:val="24"/>
        </w:rPr>
        <w:t>dibagian</w:t>
      </w:r>
      <w:proofErr w:type="spellEnd"/>
      <w:r w:rsidRPr="000643D5">
        <w:rPr>
          <w:rFonts w:cstheme="minorHAnsi"/>
          <w:sz w:val="24"/>
          <w:szCs w:val="24"/>
        </w:rPr>
        <w:t xml:space="preserve"> frontal </w:t>
      </w:r>
      <w:proofErr w:type="spellStart"/>
      <w:r w:rsidRPr="000643D5">
        <w:rPr>
          <w:rFonts w:cstheme="minorHAnsi"/>
          <w:sz w:val="24"/>
          <w:szCs w:val="24"/>
        </w:rPr>
        <w:t>atau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subfrontal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akan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lambat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memberikan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efek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pendesakan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dibandingkan</w:t>
      </w:r>
      <w:proofErr w:type="spellEnd"/>
      <w:r w:rsidRPr="000643D5">
        <w:rPr>
          <w:rFonts w:cstheme="minorHAnsi"/>
          <w:sz w:val="24"/>
          <w:szCs w:val="24"/>
        </w:rPr>
        <w:t xml:space="preserve"> di </w:t>
      </w:r>
      <w:proofErr w:type="spellStart"/>
      <w:r w:rsidR="00655453" w:rsidRPr="000643D5">
        <w:rPr>
          <w:rFonts w:cstheme="minorHAnsi"/>
          <w:sz w:val="24"/>
          <w:szCs w:val="24"/>
        </w:rPr>
        <w:t>ss</w:t>
      </w:r>
      <w:r w:rsidR="0096475B" w:rsidRPr="000643D5">
        <w:rPr>
          <w:rFonts w:cstheme="minorHAnsi"/>
          <w:sz w:val="24"/>
          <w:szCs w:val="24"/>
        </w:rPr>
        <w:t>s</w:t>
      </w:r>
      <w:r w:rsidRPr="000643D5">
        <w:rPr>
          <w:rFonts w:cstheme="minorHAnsi"/>
          <w:sz w:val="24"/>
          <w:szCs w:val="24"/>
        </w:rPr>
        <w:t>daerah</w:t>
      </w:r>
      <w:proofErr w:type="spellEnd"/>
      <w:r w:rsidRPr="000643D5">
        <w:rPr>
          <w:rFonts w:cstheme="minorHAnsi"/>
          <w:sz w:val="24"/>
          <w:szCs w:val="24"/>
        </w:rPr>
        <w:t xml:space="preserve"> temporal. Volume EDH yang </w:t>
      </w:r>
      <w:proofErr w:type="spellStart"/>
      <w:r w:rsidRPr="000643D5">
        <w:rPr>
          <w:rFonts w:cstheme="minorHAnsi"/>
          <w:sz w:val="24"/>
          <w:szCs w:val="24"/>
        </w:rPr>
        <w:t>cukup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besar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daerah</w:t>
      </w:r>
      <w:proofErr w:type="spellEnd"/>
      <w:r w:rsidRPr="000643D5">
        <w:rPr>
          <w:rFonts w:cstheme="minorHAnsi"/>
          <w:sz w:val="24"/>
          <w:szCs w:val="24"/>
        </w:rPr>
        <w:t xml:space="preserve"> temporal </w:t>
      </w:r>
      <w:proofErr w:type="spellStart"/>
      <w:proofErr w:type="gramStart"/>
      <w:r w:rsidRPr="000643D5">
        <w:rPr>
          <w:rFonts w:cstheme="minorHAnsi"/>
          <w:sz w:val="24"/>
          <w:szCs w:val="24"/>
        </w:rPr>
        <w:t>akan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mendesak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unkus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girus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hipokampus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kearah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garis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tengah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tepi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bebas</w:t>
      </w:r>
      <w:proofErr w:type="spellEnd"/>
      <w:r w:rsidRPr="000643D5">
        <w:rPr>
          <w:rFonts w:cstheme="minorHAnsi"/>
          <w:sz w:val="24"/>
          <w:szCs w:val="24"/>
        </w:rPr>
        <w:t xml:space="preserve"> tentorium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menyebabkan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penurunan</w:t>
      </w:r>
      <w:proofErr w:type="spellEnd"/>
      <w:r w:rsidRPr="000643D5">
        <w:rPr>
          <w:rFonts w:cstheme="minorHAnsi"/>
          <w:sz w:val="24"/>
          <w:szCs w:val="24"/>
        </w:rPr>
        <w:t xml:space="preserve"> GCS,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lucid </w:t>
      </w:r>
      <w:proofErr w:type="spellStart"/>
      <w:r w:rsidRPr="000643D5">
        <w:rPr>
          <w:rFonts w:cstheme="minorHAnsi"/>
          <w:sz w:val="24"/>
          <w:szCs w:val="24"/>
        </w:rPr>
        <w:t>intervalselama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beberapa</w:t>
      </w:r>
      <w:proofErr w:type="spellEnd"/>
      <w:r w:rsidRPr="000643D5">
        <w:rPr>
          <w:rFonts w:cstheme="minorHAnsi"/>
          <w:sz w:val="24"/>
          <w:szCs w:val="24"/>
        </w:rPr>
        <w:t xml:space="preserve"> jam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kemudian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terjadi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defisit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neurologis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berupa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dilatasi</w:t>
      </w:r>
      <w:proofErr w:type="spellEnd"/>
      <w:r w:rsidRPr="000643D5">
        <w:rPr>
          <w:rFonts w:cstheme="minorHAnsi"/>
          <w:sz w:val="24"/>
          <w:szCs w:val="24"/>
        </w:rPr>
        <w:t xml:space="preserve"> pupil </w:t>
      </w:r>
      <w:proofErr w:type="spellStart"/>
      <w:r w:rsidRPr="000643D5">
        <w:rPr>
          <w:rFonts w:cstheme="minorHAnsi"/>
          <w:sz w:val="24"/>
          <w:szCs w:val="24"/>
        </w:rPr>
        <w:t>ipsilateral</w:t>
      </w:r>
      <w:proofErr w:type="spellEnd"/>
      <w:r w:rsidRPr="000643D5">
        <w:rPr>
          <w:rFonts w:cstheme="minorHAnsi"/>
          <w:sz w:val="24"/>
          <w:szCs w:val="24"/>
        </w:rPr>
        <w:t xml:space="preserve"> (</w:t>
      </w:r>
      <w:proofErr w:type="spellStart"/>
      <w:r w:rsidRPr="000643D5">
        <w:rPr>
          <w:rFonts w:cstheme="minorHAnsi"/>
          <w:sz w:val="24"/>
          <w:szCs w:val="24"/>
        </w:rPr>
        <w:t>penekanan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nervus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occulomotorius</w:t>
      </w:r>
      <w:proofErr w:type="spellEnd"/>
      <w:r w:rsidRPr="000643D5">
        <w:rPr>
          <w:rFonts w:cstheme="minorHAnsi"/>
          <w:sz w:val="24"/>
          <w:szCs w:val="24"/>
        </w:rPr>
        <w:t xml:space="preserve">) </w:t>
      </w:r>
      <w:proofErr w:type="spellStart"/>
      <w:r w:rsidRPr="000643D5">
        <w:rPr>
          <w:rFonts w:cstheme="minorHAnsi"/>
          <w:sz w:val="24"/>
          <w:szCs w:val="24"/>
        </w:rPr>
        <w:t>dan</w:t>
      </w:r>
      <w:proofErr w:type="spellEnd"/>
      <w:r w:rsidRPr="000643D5">
        <w:rPr>
          <w:rFonts w:cstheme="minorHAnsi"/>
          <w:sz w:val="24"/>
          <w:szCs w:val="24"/>
        </w:rPr>
        <w:t xml:space="preserve"> hemiparesis </w:t>
      </w:r>
      <w:proofErr w:type="spellStart"/>
      <w:r w:rsidRPr="000643D5">
        <w:rPr>
          <w:rFonts w:cstheme="minorHAnsi"/>
          <w:sz w:val="24"/>
          <w:szCs w:val="24"/>
        </w:rPr>
        <w:t>kontralateral</w:t>
      </w:r>
      <w:proofErr w:type="spellEnd"/>
      <w:r w:rsidRPr="000643D5">
        <w:rPr>
          <w:rFonts w:cstheme="minorHAnsi"/>
          <w:sz w:val="24"/>
          <w:szCs w:val="24"/>
        </w:rPr>
        <w:t xml:space="preserve"> (</w:t>
      </w:r>
      <w:proofErr w:type="spellStart"/>
      <w:r w:rsidRPr="000643D5">
        <w:rPr>
          <w:rFonts w:cstheme="minorHAnsi"/>
          <w:sz w:val="24"/>
          <w:szCs w:val="24"/>
        </w:rPr>
        <w:t>Ulman</w:t>
      </w:r>
      <w:proofErr w:type="spellEnd"/>
      <w:r w:rsidRPr="000643D5">
        <w:rPr>
          <w:rFonts w:cstheme="minorHAnsi"/>
          <w:sz w:val="24"/>
          <w:szCs w:val="24"/>
        </w:rPr>
        <w:t xml:space="preserve">, 2006; </w:t>
      </w:r>
      <w:proofErr w:type="spellStart"/>
      <w:r w:rsidRPr="000643D5">
        <w:rPr>
          <w:rFonts w:cstheme="minorHAnsi"/>
          <w:sz w:val="24"/>
          <w:szCs w:val="24"/>
        </w:rPr>
        <w:t>Zauner</w:t>
      </w:r>
      <w:proofErr w:type="spellEnd"/>
      <w:r w:rsidRPr="000643D5">
        <w:rPr>
          <w:rFonts w:cstheme="minorHAnsi"/>
          <w:sz w:val="24"/>
          <w:szCs w:val="24"/>
        </w:rPr>
        <w:t>, 2004).</w:t>
      </w:r>
    </w:p>
    <w:p w:rsidR="00911F6A" w:rsidRPr="000643D5" w:rsidRDefault="00911F6A" w:rsidP="00911F6A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Pemeriksaan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</w:p>
    <w:p w:rsidR="006954B9" w:rsidRPr="000643D5" w:rsidRDefault="00911F6A" w:rsidP="006954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 w:rsidRPr="000643D5">
        <w:rPr>
          <w:rFonts w:cstheme="minorHAnsi"/>
          <w:sz w:val="24"/>
          <w:szCs w:val="24"/>
        </w:rPr>
        <w:t>GCS</w:t>
      </w:r>
      <w:r w:rsidR="006954B9" w:rsidRPr="000643D5">
        <w:rPr>
          <w:rFonts w:cstheme="minorHAnsi"/>
          <w:sz w:val="24"/>
          <w:szCs w:val="24"/>
        </w:rPr>
        <w:t xml:space="preserve"> :</w:t>
      </w:r>
      <w:proofErr w:type="gramEnd"/>
      <w:r w:rsidR="006954B9" w:rsidRPr="000643D5">
        <w:rPr>
          <w:rFonts w:cstheme="minorHAnsi"/>
          <w:sz w:val="24"/>
          <w:szCs w:val="24"/>
        </w:rPr>
        <w:t xml:space="preserve"> </w:t>
      </w:r>
      <w:proofErr w:type="spellStart"/>
      <w:r w:rsidR="006954B9" w:rsidRPr="000643D5">
        <w:rPr>
          <w:rFonts w:eastAsia="Times New Roman" w:cstheme="minorHAnsi"/>
          <w:sz w:val="24"/>
          <w:szCs w:val="24"/>
        </w:rPr>
        <w:t>Nilai</w:t>
      </w:r>
      <w:proofErr w:type="spellEnd"/>
      <w:r w:rsidR="006954B9" w:rsidRPr="000643D5">
        <w:rPr>
          <w:rFonts w:eastAsia="Times New Roman" w:cstheme="minorHAnsi"/>
          <w:sz w:val="24"/>
          <w:szCs w:val="24"/>
        </w:rPr>
        <w:t xml:space="preserve"> GCS </w:t>
      </w:r>
      <w:proofErr w:type="spellStart"/>
      <w:r w:rsidR="006954B9" w:rsidRPr="000643D5">
        <w:rPr>
          <w:rFonts w:eastAsia="Times New Roman" w:cstheme="minorHAnsi"/>
          <w:sz w:val="24"/>
          <w:szCs w:val="24"/>
        </w:rPr>
        <w:t>untuk</w:t>
      </w:r>
      <w:proofErr w:type="spellEnd"/>
      <w:r w:rsidR="006954B9"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954B9" w:rsidRPr="000643D5">
        <w:rPr>
          <w:rFonts w:eastAsia="Times New Roman" w:cstheme="minorHAnsi"/>
          <w:sz w:val="24"/>
          <w:szCs w:val="24"/>
        </w:rPr>
        <w:t>koma</w:t>
      </w:r>
      <w:proofErr w:type="spellEnd"/>
      <w:r w:rsidR="006954B9"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954B9" w:rsidRPr="000643D5">
        <w:rPr>
          <w:rFonts w:eastAsia="Times New Roman" w:cstheme="minorHAnsi"/>
          <w:sz w:val="24"/>
          <w:szCs w:val="24"/>
        </w:rPr>
        <w:t>adalah</w:t>
      </w:r>
      <w:proofErr w:type="spellEnd"/>
      <w:r w:rsidR="006954B9" w:rsidRPr="000643D5">
        <w:rPr>
          <w:rFonts w:eastAsia="Times New Roman" w:cstheme="minorHAnsi"/>
          <w:sz w:val="24"/>
          <w:szCs w:val="24"/>
        </w:rPr>
        <w:t xml:space="preserve"> 3.</w:t>
      </w:r>
    </w:p>
    <w:p w:rsidR="00C30FE0" w:rsidRPr="000643D5" w:rsidRDefault="00C30FE0" w:rsidP="00C80AA5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Pemeriksaan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penunjang</w:t>
      </w:r>
      <w:proofErr w:type="spellEnd"/>
    </w:p>
    <w:p w:rsidR="000643D5" w:rsidRPr="000643D5" w:rsidRDefault="00C30FE0" w:rsidP="000643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 xml:space="preserve">Plain skull x-rays </w:t>
      </w:r>
      <w:proofErr w:type="spellStart"/>
      <w:r w:rsidRPr="000643D5">
        <w:rPr>
          <w:rFonts w:cstheme="minorHAnsi"/>
          <w:sz w:val="24"/>
          <w:szCs w:val="24"/>
        </w:rPr>
        <w:t>Fraktur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terjadi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60%. </w:t>
      </w:r>
    </w:p>
    <w:p w:rsidR="00C30FE0" w:rsidRPr="000643D5" w:rsidRDefault="00C30FE0" w:rsidP="000643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>CT scan</w:t>
      </w:r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Berdasarkan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gambaran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CTscan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dapat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diketahui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gambaran</w:t>
      </w:r>
      <w:proofErr w:type="spellEnd"/>
      <w:r w:rsidRPr="000643D5">
        <w:rPr>
          <w:rFonts w:cstheme="minorHAnsi"/>
          <w:sz w:val="24"/>
          <w:szCs w:val="24"/>
        </w:rPr>
        <w:t xml:space="preserve"> abnormal yang </w:t>
      </w:r>
      <w:proofErr w:type="spellStart"/>
      <w:r w:rsidRPr="000643D5">
        <w:rPr>
          <w:rFonts w:cstheme="minorHAnsi"/>
          <w:sz w:val="24"/>
          <w:szCs w:val="24"/>
        </w:rPr>
        <w:t>sering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menyertai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pasien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cedera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(French, 1987). </w:t>
      </w:r>
      <w:proofErr w:type="spellStart"/>
      <w:r w:rsidRPr="000643D5">
        <w:rPr>
          <w:rFonts w:cstheme="minorHAnsi"/>
          <w:sz w:val="24"/>
          <w:szCs w:val="24"/>
        </w:rPr>
        <w:t>Jika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tidak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CTscan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pemeriksaan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penunjang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lainnya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adalah</w:t>
      </w:r>
      <w:proofErr w:type="spellEnd"/>
      <w:r w:rsidRPr="000643D5">
        <w:rPr>
          <w:rFonts w:cstheme="minorHAnsi"/>
          <w:sz w:val="24"/>
          <w:szCs w:val="24"/>
        </w:rPr>
        <w:t xml:space="preserve"> X </w:t>
      </w:r>
      <w:proofErr w:type="spellStart"/>
      <w:r w:rsidRPr="000643D5">
        <w:rPr>
          <w:rFonts w:cstheme="minorHAnsi"/>
          <w:sz w:val="24"/>
          <w:szCs w:val="24"/>
        </w:rPr>
        <w:t>rayfoto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kepala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untuk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melihat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patah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tulang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tengkorak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atau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wajah</w:t>
      </w:r>
      <w:proofErr w:type="spellEnd"/>
      <w:r w:rsidRPr="000643D5">
        <w:rPr>
          <w:rFonts w:cstheme="minorHAnsi"/>
          <w:sz w:val="24"/>
          <w:szCs w:val="24"/>
        </w:rPr>
        <w:t xml:space="preserve"> (</w:t>
      </w:r>
      <w:proofErr w:type="spellStart"/>
      <w:r w:rsidRPr="000643D5">
        <w:rPr>
          <w:rFonts w:cstheme="minorHAnsi"/>
          <w:sz w:val="24"/>
          <w:szCs w:val="24"/>
        </w:rPr>
        <w:t>Willmore</w:t>
      </w:r>
      <w:proofErr w:type="spellEnd"/>
      <w:r w:rsidRPr="000643D5">
        <w:rPr>
          <w:rFonts w:cstheme="minorHAnsi"/>
          <w:sz w:val="24"/>
          <w:szCs w:val="24"/>
        </w:rPr>
        <w:t>, 2002).</w:t>
      </w:r>
    </w:p>
    <w:p w:rsidR="00C30FE0" w:rsidRPr="000643D5" w:rsidRDefault="00C30FE0" w:rsidP="00C30FE0">
      <w:pPr>
        <w:rPr>
          <w:rFonts w:cstheme="minorHAnsi"/>
          <w:sz w:val="24"/>
          <w:szCs w:val="24"/>
        </w:rPr>
      </w:pPr>
      <w:proofErr w:type="spellStart"/>
      <w:proofErr w:type="gramStart"/>
      <w:r w:rsidRPr="000643D5">
        <w:rPr>
          <w:rFonts w:cstheme="minorHAnsi"/>
          <w:sz w:val="24"/>
          <w:szCs w:val="24"/>
        </w:rPr>
        <w:t>d</w:t>
      </w:r>
      <w:r w:rsidRPr="000643D5">
        <w:rPr>
          <w:rFonts w:cstheme="minorHAnsi"/>
          <w:sz w:val="24"/>
          <w:szCs w:val="24"/>
        </w:rPr>
        <w:t>ari</w:t>
      </w:r>
      <w:proofErr w:type="spellEnd"/>
      <w:proofErr w:type="gram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gambaran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CTScan</w:t>
      </w:r>
      <w:proofErr w:type="spellEnd"/>
      <w:r w:rsidRPr="000643D5">
        <w:rPr>
          <w:rFonts w:cstheme="minorHAnsi"/>
          <w:sz w:val="24"/>
          <w:szCs w:val="24"/>
        </w:rPr>
        <w:t xml:space="preserve"> yang </w:t>
      </w:r>
      <w:proofErr w:type="spellStart"/>
      <w:r w:rsidRPr="000643D5">
        <w:rPr>
          <w:rFonts w:cstheme="minorHAnsi"/>
          <w:sz w:val="24"/>
          <w:szCs w:val="24"/>
        </w:rPr>
        <w:t>dilakukan</w:t>
      </w:r>
      <w:proofErr w:type="spellEnd"/>
      <w:r w:rsidRPr="000643D5">
        <w:rPr>
          <w:rFonts w:cstheme="minorHAnsi"/>
          <w:sz w:val="24"/>
          <w:szCs w:val="24"/>
        </w:rPr>
        <w:t xml:space="preserve">, </w:t>
      </w:r>
      <w:proofErr w:type="spellStart"/>
      <w:r w:rsidRPr="000643D5">
        <w:rPr>
          <w:rFonts w:cstheme="minorHAnsi"/>
          <w:sz w:val="24"/>
          <w:szCs w:val="24"/>
        </w:rPr>
        <w:t>yaitu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dengan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dijumpai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gambaran</w:t>
      </w:r>
      <w:proofErr w:type="spellEnd"/>
      <w:r w:rsidRPr="000643D5">
        <w:rPr>
          <w:rFonts w:cstheme="minorHAnsi"/>
          <w:sz w:val="24"/>
          <w:szCs w:val="24"/>
        </w:rPr>
        <w:t xml:space="preserve"> EDH, SDH, ICH</w:t>
      </w:r>
      <w:r w:rsidR="00F70ADC"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maupun</w:t>
      </w:r>
      <w:proofErr w:type="spellEnd"/>
      <w:r w:rsidRPr="000643D5">
        <w:rPr>
          <w:rFonts w:cstheme="minorHAnsi"/>
          <w:sz w:val="24"/>
          <w:szCs w:val="24"/>
        </w:rPr>
        <w:t xml:space="preserve"> SAH (Andrews, 2003; </w:t>
      </w:r>
      <w:proofErr w:type="spellStart"/>
      <w:r w:rsidRPr="000643D5">
        <w:rPr>
          <w:rFonts w:cstheme="minorHAnsi"/>
          <w:sz w:val="24"/>
          <w:szCs w:val="24"/>
        </w:rPr>
        <w:t>Selladuraidan</w:t>
      </w:r>
      <w:proofErr w:type="spellEnd"/>
      <w:r w:rsidRPr="000643D5">
        <w:rPr>
          <w:rFonts w:cstheme="minorHAnsi"/>
          <w:sz w:val="24"/>
          <w:szCs w:val="24"/>
        </w:rPr>
        <w:t xml:space="preserve"> Reilly,2007).</w:t>
      </w:r>
    </w:p>
    <w:p w:rsidR="000643D5" w:rsidRPr="000643D5" w:rsidRDefault="000643D5" w:rsidP="000643D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643D5">
        <w:rPr>
          <w:rFonts w:cstheme="minorHAnsi"/>
          <w:sz w:val="24"/>
          <w:szCs w:val="24"/>
        </w:rPr>
        <w:t xml:space="preserve">MRI: </w:t>
      </w:r>
      <w:proofErr w:type="spellStart"/>
      <w:r w:rsidRPr="000643D5">
        <w:rPr>
          <w:rFonts w:cstheme="minorHAnsi"/>
          <w:sz w:val="24"/>
          <w:szCs w:val="24"/>
        </w:rPr>
        <w:t>Menunjukan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adanya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kontusio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pada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daerah</w:t>
      </w:r>
      <w:proofErr w:type="spellEnd"/>
      <w:r w:rsidRPr="000643D5">
        <w:rPr>
          <w:rFonts w:cstheme="minorHAnsi"/>
          <w:sz w:val="24"/>
          <w:szCs w:val="24"/>
        </w:rPr>
        <w:t xml:space="preserve"> cerebellum</w:t>
      </w:r>
    </w:p>
    <w:p w:rsidR="000643D5" w:rsidRPr="000643D5" w:rsidRDefault="000643D5" w:rsidP="00C30FE0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80AA5" w:rsidRPr="000643D5" w:rsidRDefault="00C80AA5" w:rsidP="00C80AA5">
      <w:pPr>
        <w:rPr>
          <w:rFonts w:cstheme="minorHAnsi"/>
          <w:sz w:val="24"/>
          <w:szCs w:val="24"/>
        </w:rPr>
      </w:pPr>
      <w:proofErr w:type="spellStart"/>
      <w:r w:rsidRPr="000643D5">
        <w:rPr>
          <w:rFonts w:cstheme="minorHAnsi"/>
          <w:sz w:val="24"/>
          <w:szCs w:val="24"/>
        </w:rPr>
        <w:t>Penatalaksanaan</w:t>
      </w:r>
      <w:proofErr w:type="spellEnd"/>
      <w:r w:rsidRPr="000643D5">
        <w:rPr>
          <w:rFonts w:cstheme="minorHAnsi"/>
          <w:sz w:val="24"/>
          <w:szCs w:val="24"/>
        </w:rPr>
        <w:t xml:space="preserve"> </w:t>
      </w:r>
      <w:proofErr w:type="spellStart"/>
      <w:r w:rsidRPr="000643D5">
        <w:rPr>
          <w:rFonts w:cstheme="minorHAnsi"/>
          <w:sz w:val="24"/>
          <w:szCs w:val="24"/>
        </w:rPr>
        <w:t>fisioterapi</w:t>
      </w:r>
      <w:proofErr w:type="spellEnd"/>
    </w:p>
    <w:p w:rsidR="00C80AA5" w:rsidRPr="000643D5" w:rsidRDefault="00C80AA5" w:rsidP="00C80AA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Manajemen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TBI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level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kognitif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rendah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C80AA5" w:rsidRPr="000643D5" w:rsidRDefault="00C80AA5" w:rsidP="00C80AA5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Tujuan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 </w:t>
      </w:r>
    </w:p>
    <w:p w:rsidR="00C80AA5" w:rsidRPr="000643D5" w:rsidRDefault="00C80AA5" w:rsidP="00C80AA5">
      <w:pPr>
        <w:pStyle w:val="ListParagraph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Mencegah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komplikasi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</w:rPr>
        <w:t> </w:t>
      </w:r>
      <w:proofErr w:type="spellStart"/>
      <w:r w:rsidRPr="000643D5">
        <w:rPr>
          <w:rFonts w:eastAsia="Times New Roman" w:cstheme="minorHAnsi"/>
          <w:sz w:val="24"/>
          <w:szCs w:val="24"/>
        </w:rPr>
        <w:t>Meningkatkan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interaksi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lingkungannya</w:t>
      </w:r>
      <w:proofErr w:type="spellEnd"/>
    </w:p>
    <w:p w:rsidR="00C80AA5" w:rsidRPr="000643D5" w:rsidRDefault="00C80AA5" w:rsidP="00C80AA5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Pemeriksaan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7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</w:rPr>
        <w:t xml:space="preserve">ROM </w:t>
      </w:r>
      <w:proofErr w:type="spellStart"/>
      <w:r w:rsidRPr="000643D5">
        <w:rPr>
          <w:rFonts w:eastAsia="Times New Roman" w:cstheme="minorHAnsi"/>
          <w:sz w:val="24"/>
          <w:szCs w:val="24"/>
        </w:rPr>
        <w:t>pasif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7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Aktivitas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spontan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7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Respon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terhadap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stimulasi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7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</w:rPr>
        <w:t xml:space="preserve">Tonus </w:t>
      </w:r>
      <w:proofErr w:type="spellStart"/>
      <w:r w:rsidRPr="000643D5">
        <w:rPr>
          <w:rFonts w:eastAsia="Times New Roman" w:cstheme="minorHAnsi"/>
          <w:sz w:val="24"/>
          <w:szCs w:val="24"/>
        </w:rPr>
        <w:t>otot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reflek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7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Kemampuan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gross motor (</w:t>
      </w:r>
      <w:proofErr w:type="spellStart"/>
      <w:r w:rsidRPr="000643D5">
        <w:rPr>
          <w:rFonts w:eastAsia="Times New Roman" w:cstheme="minorHAnsi"/>
          <w:sz w:val="24"/>
          <w:szCs w:val="24"/>
        </w:rPr>
        <w:t>misal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reaksi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postural)</w:t>
      </w:r>
    </w:p>
    <w:p w:rsidR="00C80AA5" w:rsidRPr="000643D5" w:rsidRDefault="00C80AA5" w:rsidP="00C80AA5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Pelaksanaan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8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lastRenderedPageBreak/>
        <w:t>Latihan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ROM </w:t>
      </w:r>
      <w:proofErr w:type="spellStart"/>
      <w:r w:rsidRPr="000643D5">
        <w:rPr>
          <w:rFonts w:eastAsia="Times New Roman" w:cstheme="minorHAnsi"/>
          <w:sz w:val="24"/>
          <w:szCs w:val="24"/>
        </w:rPr>
        <w:t>pasif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8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Stimulasi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sensorik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643D5">
        <w:rPr>
          <w:rFonts w:eastAsia="Times New Roman" w:cstheme="minorHAnsi"/>
          <w:sz w:val="24"/>
          <w:szCs w:val="24"/>
        </w:rPr>
        <w:t>pada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pendengaran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penglihatan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penciuman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pengecapan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taktil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vestibular). </w:t>
      </w:r>
      <w:proofErr w:type="spellStart"/>
      <w:r w:rsidRPr="000643D5">
        <w:rPr>
          <w:rFonts w:eastAsia="Times New Roman" w:cstheme="minorHAnsi"/>
          <w:sz w:val="24"/>
          <w:szCs w:val="24"/>
        </w:rPr>
        <w:t>Mengembangkan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potensi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kearah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respon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643D5">
        <w:rPr>
          <w:rFonts w:eastAsia="Times New Roman" w:cstheme="minorHAnsi"/>
          <w:sz w:val="24"/>
          <w:szCs w:val="24"/>
        </w:rPr>
        <w:t>konsisten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0643D5">
        <w:rPr>
          <w:rFonts w:eastAsia="Times New Roman" w:cstheme="minorHAnsi"/>
          <w:sz w:val="24"/>
          <w:szCs w:val="24"/>
        </w:rPr>
        <w:t>Kembangkan</w:t>
      </w:r>
      <w:proofErr w:type="spellEnd"/>
      <w:r w:rsidRPr="000643D5">
        <w:rPr>
          <w:rFonts w:eastAsia="Times New Roman" w:cstheme="minorHAnsi"/>
          <w:sz w:val="24"/>
          <w:szCs w:val="24"/>
        </w:rPr>
        <w:t>/</w:t>
      </w:r>
      <w:proofErr w:type="spellStart"/>
      <w:r w:rsidRPr="000643D5">
        <w:rPr>
          <w:rFonts w:eastAsia="Times New Roman" w:cstheme="minorHAnsi"/>
          <w:sz w:val="24"/>
          <w:szCs w:val="24"/>
        </w:rPr>
        <w:t>pergunakan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jenis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komunikasi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643D5">
        <w:rPr>
          <w:rFonts w:eastAsia="Times New Roman" w:cstheme="minorHAnsi"/>
          <w:sz w:val="24"/>
          <w:szCs w:val="24"/>
        </w:rPr>
        <w:t>mungkin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paling </w:t>
      </w:r>
      <w:proofErr w:type="spellStart"/>
      <w:r w:rsidRPr="000643D5">
        <w:rPr>
          <w:rFonts w:eastAsia="Times New Roman" w:cstheme="minorHAnsi"/>
          <w:sz w:val="24"/>
          <w:szCs w:val="24"/>
        </w:rPr>
        <w:t>dipahami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oleh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</w:p>
    <w:p w:rsidR="00C80AA5" w:rsidRPr="000643D5" w:rsidRDefault="00C80AA5" w:rsidP="00C80AA5">
      <w:pPr>
        <w:pStyle w:val="ListParagraph"/>
        <w:numPr>
          <w:ilvl w:val="0"/>
          <w:numId w:val="8"/>
        </w:num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</w:rPr>
        <w:t xml:space="preserve">Positioning, </w:t>
      </w:r>
      <w:proofErr w:type="spellStart"/>
      <w:r w:rsidRPr="000643D5">
        <w:rPr>
          <w:rFonts w:eastAsia="Times New Roman" w:cstheme="minorHAnsi"/>
          <w:sz w:val="24"/>
          <w:szCs w:val="24"/>
        </w:rPr>
        <w:t>tujuan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memberikan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pengalaman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sensorik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yg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normal, </w:t>
      </w:r>
      <w:proofErr w:type="spellStart"/>
      <w:r w:rsidRPr="000643D5">
        <w:rPr>
          <w:rFonts w:eastAsia="Times New Roman" w:cstheme="minorHAnsi"/>
          <w:sz w:val="24"/>
          <w:szCs w:val="24"/>
        </w:rPr>
        <w:t>memfasilitasi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geraakan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normal, </w:t>
      </w:r>
      <w:proofErr w:type="spellStart"/>
      <w:r w:rsidRPr="000643D5">
        <w:rPr>
          <w:rFonts w:eastAsia="Times New Roman" w:cstheme="minorHAnsi"/>
          <w:sz w:val="24"/>
          <w:szCs w:val="24"/>
        </w:rPr>
        <w:t>memberikan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penyanggaan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pada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kelurusan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tubuh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mencegah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deformitas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mencegah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rusaknya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kulit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643D5">
        <w:rPr>
          <w:rFonts w:eastAsia="Times New Roman" w:cstheme="minorHAnsi"/>
          <w:sz w:val="24"/>
          <w:szCs w:val="24"/>
        </w:rPr>
        <w:t>yg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berkembang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menjadi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decubitus), </w:t>
      </w:r>
      <w:proofErr w:type="spellStart"/>
      <w:r w:rsidRPr="000643D5">
        <w:rPr>
          <w:rFonts w:eastAsia="Times New Roman" w:cstheme="minorHAnsi"/>
          <w:sz w:val="24"/>
          <w:szCs w:val="24"/>
        </w:rPr>
        <w:t>memungkinkan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gerak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perbaikan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kosmetik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80AA5" w:rsidRPr="000643D5" w:rsidRDefault="00C80AA5" w:rsidP="00C80AA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Manajemen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TBI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level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kognitif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sedang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Jika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bingung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Wingdings 2" w:cstheme="minorHAnsi"/>
          <w:sz w:val="24"/>
          <w:szCs w:val="24"/>
          <w:lang w:val="id-ID"/>
        </w:rPr>
        <w:t xml:space="preserve"> </w:t>
      </w:r>
      <w:proofErr w:type="spellStart"/>
      <w:proofErr w:type="gramStart"/>
      <w:r w:rsidRPr="000643D5">
        <w:rPr>
          <w:rFonts w:eastAsia="Times New Roman" w:cstheme="minorHAnsi"/>
          <w:sz w:val="24"/>
          <w:szCs w:val="24"/>
        </w:rPr>
        <w:t>Tujuan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:</w:t>
      </w:r>
      <w:proofErr w:type="gram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Melanjutkan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 w:rsidRPr="000643D5">
        <w:rPr>
          <w:rFonts w:eastAsia="Times New Roman" w:cstheme="minorHAnsi"/>
          <w:sz w:val="24"/>
          <w:szCs w:val="24"/>
        </w:rPr>
        <w:t>sebelumnya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Meningkatkan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interaksi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lingkungannya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Courier New" w:cstheme="minorHAnsi"/>
          <w:sz w:val="24"/>
          <w:szCs w:val="24"/>
          <w:lang w:val="id-ID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Mencegah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stimulasi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643D5">
        <w:rPr>
          <w:rFonts w:eastAsia="Times New Roman" w:cstheme="minorHAnsi"/>
          <w:sz w:val="24"/>
          <w:szCs w:val="24"/>
        </w:rPr>
        <w:t>berlebihan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Mengembangkan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aktivitas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familiar </w:t>
      </w:r>
      <w:proofErr w:type="spellStart"/>
      <w:r w:rsidRPr="000643D5">
        <w:rPr>
          <w:rFonts w:eastAsia="Times New Roman" w:cstheme="minorHAnsi"/>
          <w:sz w:val="24"/>
          <w:szCs w:val="24"/>
        </w:rPr>
        <w:t>dan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disukai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Pemeriksaan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&amp; </w:t>
      </w:r>
      <w:proofErr w:type="spellStart"/>
      <w:r w:rsidRPr="000643D5">
        <w:rPr>
          <w:rFonts w:eastAsia="Times New Roman" w:cstheme="minorHAnsi"/>
          <w:sz w:val="24"/>
          <w:szCs w:val="24"/>
        </w:rPr>
        <w:t>Pelaksanaan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Sama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level </w:t>
      </w:r>
      <w:proofErr w:type="spellStart"/>
      <w:r w:rsidRPr="000643D5">
        <w:rPr>
          <w:rFonts w:eastAsia="Times New Roman" w:cstheme="minorHAnsi"/>
          <w:sz w:val="24"/>
          <w:szCs w:val="24"/>
        </w:rPr>
        <w:t>kognitif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rendah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r w:rsidRPr="000643D5">
        <w:rPr>
          <w:rFonts w:eastAsia="Courier New" w:cstheme="minorHAnsi"/>
          <w:sz w:val="24"/>
          <w:szCs w:val="24"/>
          <w:lang w:val="id-ID"/>
        </w:rPr>
        <w:t xml:space="preserve"> </w:t>
      </w:r>
      <w:r w:rsidRPr="000643D5">
        <w:rPr>
          <w:rFonts w:eastAsia="Times New Roman" w:cstheme="minorHAnsi"/>
          <w:sz w:val="24"/>
          <w:szCs w:val="24"/>
        </w:rPr>
        <w:t> </w:t>
      </w:r>
    </w:p>
    <w:p w:rsidR="00C80AA5" w:rsidRPr="000643D5" w:rsidRDefault="00C80AA5" w:rsidP="00C80AA5">
      <w:pPr>
        <w:pStyle w:val="ListParagraph"/>
        <w:numPr>
          <w:ilvl w:val="0"/>
          <w:numId w:val="1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Aktivitas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fungsional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termasuk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transfer &amp; </w:t>
      </w:r>
      <w:proofErr w:type="spellStart"/>
      <w:r w:rsidRPr="000643D5">
        <w:rPr>
          <w:rFonts w:eastAsia="Times New Roman" w:cstheme="minorHAnsi"/>
          <w:sz w:val="24"/>
          <w:szCs w:val="24"/>
        </w:rPr>
        <w:t>ambulasi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Lebih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diutamakan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meningkatkan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tahan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dari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pada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    </w:t>
      </w:r>
      <w:proofErr w:type="spellStart"/>
      <w:r w:rsidRPr="000643D5">
        <w:rPr>
          <w:rFonts w:eastAsia="Times New Roman" w:cstheme="minorHAnsi"/>
          <w:sz w:val="24"/>
          <w:szCs w:val="24"/>
        </w:rPr>
        <w:t>aktivitas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baru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&amp; </w:t>
      </w:r>
      <w:proofErr w:type="spellStart"/>
      <w:r w:rsidRPr="000643D5">
        <w:rPr>
          <w:rFonts w:eastAsia="Times New Roman" w:cstheme="minorHAnsi"/>
          <w:sz w:val="24"/>
          <w:szCs w:val="24"/>
        </w:rPr>
        <w:t>berat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0643D5">
        <w:rPr>
          <w:rFonts w:eastAsia="Times New Roman" w:cstheme="minorHAnsi"/>
          <w:sz w:val="24"/>
          <w:szCs w:val="24"/>
        </w:rPr>
        <w:t>permainan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mungkin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jadi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alternatif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2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Lingkungan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mendukung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0643D5">
        <w:rPr>
          <w:rFonts w:eastAsia="Times New Roman" w:cstheme="minorHAnsi"/>
          <w:sz w:val="24"/>
          <w:szCs w:val="24"/>
        </w:rPr>
        <w:t>satu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terapis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tempat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0643D5">
        <w:rPr>
          <w:rFonts w:eastAsia="Times New Roman" w:cstheme="minorHAnsi"/>
          <w:sz w:val="24"/>
          <w:szCs w:val="24"/>
        </w:rPr>
        <w:t>sama</w:t>
      </w:r>
      <w:proofErr w:type="spellEnd"/>
      <w:proofErr w:type="gram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waktu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sama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suasana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tenang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0643D5">
        <w:rPr>
          <w:rFonts w:eastAsia="Times New Roman" w:cstheme="minorHAnsi"/>
          <w:sz w:val="24"/>
          <w:szCs w:val="24"/>
        </w:rPr>
        <w:t>Latihan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sederhana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ringan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fokus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hanya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itu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sendiri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3"/>
        </w:num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Jika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  </w:t>
      </w:r>
      <w:proofErr w:type="spellStart"/>
      <w:r w:rsidRPr="000643D5">
        <w:rPr>
          <w:rFonts w:eastAsia="Times New Roman" w:cstheme="minorHAnsi"/>
          <w:sz w:val="24"/>
          <w:szCs w:val="24"/>
        </w:rPr>
        <w:t>sudah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tidak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bingung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Tujuan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4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Melanjutkan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 w:rsidRPr="000643D5">
        <w:rPr>
          <w:rFonts w:eastAsia="Times New Roman" w:cstheme="minorHAnsi"/>
          <w:sz w:val="24"/>
          <w:szCs w:val="24"/>
        </w:rPr>
        <w:t>sebelumnya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4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Meningkatkan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partisipasi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dalam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program rehab</w:t>
      </w:r>
    </w:p>
    <w:p w:rsidR="00C80AA5" w:rsidRPr="000643D5" w:rsidRDefault="00C80AA5" w:rsidP="00C80AA5">
      <w:pPr>
        <w:pStyle w:val="ListParagraph"/>
        <w:numPr>
          <w:ilvl w:val="0"/>
          <w:numId w:val="14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Menangani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lebih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fokus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pada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deficit </w:t>
      </w:r>
      <w:proofErr w:type="spellStart"/>
      <w:r w:rsidRPr="000643D5">
        <w:rPr>
          <w:rFonts w:eastAsia="Times New Roman" w:cstheme="minorHAnsi"/>
          <w:sz w:val="24"/>
          <w:szCs w:val="24"/>
        </w:rPr>
        <w:t>motorik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focal</w:t>
      </w:r>
    </w:p>
    <w:p w:rsidR="00C80AA5" w:rsidRPr="000643D5" w:rsidRDefault="00C80AA5" w:rsidP="00C80AA5">
      <w:pPr>
        <w:tabs>
          <w:tab w:val="num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Pelaksanaan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5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Sama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643D5">
        <w:rPr>
          <w:rFonts w:eastAsia="Times New Roman" w:cstheme="minorHAnsi"/>
          <w:sz w:val="24"/>
          <w:szCs w:val="24"/>
        </w:rPr>
        <w:t>bingung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  </w:t>
      </w:r>
      <w:proofErr w:type="spellStart"/>
      <w:r w:rsidRPr="000643D5">
        <w:rPr>
          <w:rFonts w:eastAsia="Times New Roman" w:cstheme="minorHAnsi"/>
          <w:sz w:val="24"/>
          <w:szCs w:val="24"/>
        </w:rPr>
        <w:t>lebih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meningkat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r w:rsidRPr="000643D5">
        <w:rPr>
          <w:rFonts w:eastAsia="Courier New" w:cstheme="minorHAnsi"/>
          <w:sz w:val="24"/>
          <w:szCs w:val="24"/>
          <w:lang w:val="id-ID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5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Pertahankan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struktur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latihan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643D5">
        <w:rPr>
          <w:rFonts w:eastAsia="Times New Roman" w:cstheme="minorHAnsi"/>
          <w:sz w:val="24"/>
          <w:szCs w:val="24"/>
        </w:rPr>
        <w:t>keselamatan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5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Instruksi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minimal, agar </w:t>
      </w:r>
      <w:proofErr w:type="spellStart"/>
      <w:r w:rsidRPr="000643D5">
        <w:rPr>
          <w:rFonts w:eastAsia="Times New Roman" w:cstheme="minorHAnsi"/>
          <w:sz w:val="24"/>
          <w:szCs w:val="24"/>
        </w:rPr>
        <w:t>tak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bingung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pStyle w:val="ListParagraph"/>
        <w:numPr>
          <w:ilvl w:val="0"/>
          <w:numId w:val="15"/>
        </w:numPr>
        <w:tabs>
          <w:tab w:val="num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643D5">
        <w:rPr>
          <w:rFonts w:eastAsia="Times New Roman" w:cstheme="minorHAnsi"/>
          <w:sz w:val="24"/>
          <w:szCs w:val="24"/>
        </w:rPr>
        <w:t>Gunakan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alat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bantu </w:t>
      </w:r>
      <w:proofErr w:type="spellStart"/>
      <w:r w:rsidRPr="000643D5">
        <w:rPr>
          <w:rFonts w:eastAsia="Times New Roman" w:cstheme="minorHAnsi"/>
          <w:sz w:val="24"/>
          <w:szCs w:val="24"/>
        </w:rPr>
        <w:t>latihan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643D5">
        <w:rPr>
          <w:rFonts w:eastAsia="Times New Roman" w:cstheme="minorHAnsi"/>
          <w:sz w:val="24"/>
          <w:szCs w:val="24"/>
        </w:rPr>
        <w:t>lebih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ke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arah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fungsional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realistis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biasa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digunakan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C80AA5" w:rsidRPr="000643D5" w:rsidRDefault="00C80AA5" w:rsidP="00C80A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b/>
          <w:bCs/>
          <w:sz w:val="24"/>
          <w:szCs w:val="24"/>
        </w:rPr>
        <w:t xml:space="preserve">3.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Manajemen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TBI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dengan</w:t>
      </w:r>
      <w:proofErr w:type="spellEnd"/>
      <w:r w:rsidRPr="000643D5">
        <w:rPr>
          <w:rFonts w:eastAsia="Times New Roman" w:cstheme="minorHAnsi"/>
          <w:b/>
          <w:bCs/>
          <w:sz w:val="24"/>
          <w:szCs w:val="24"/>
        </w:rPr>
        <w:t xml:space="preserve"> level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kognitif</w:t>
      </w:r>
      <w:proofErr w:type="spellEnd"/>
      <w:proofErr w:type="gramStart"/>
      <w:r w:rsidRPr="000643D5">
        <w:rPr>
          <w:rFonts w:eastAsia="Times New Roman" w:cstheme="minorHAnsi"/>
          <w:b/>
          <w:bCs/>
          <w:sz w:val="24"/>
          <w:szCs w:val="24"/>
        </w:rPr>
        <w:t xml:space="preserve">  </w:t>
      </w:r>
      <w:proofErr w:type="spellStart"/>
      <w:r w:rsidRPr="000643D5">
        <w:rPr>
          <w:rFonts w:eastAsia="Times New Roman" w:cstheme="minorHAnsi"/>
          <w:b/>
          <w:bCs/>
          <w:sz w:val="24"/>
          <w:szCs w:val="24"/>
        </w:rPr>
        <w:t>tinggi</w:t>
      </w:r>
      <w:proofErr w:type="spellEnd"/>
      <w:proofErr w:type="gramEnd"/>
      <w:r w:rsidRPr="000643D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C80AA5" w:rsidRPr="000643D5" w:rsidRDefault="00C80AA5" w:rsidP="00C80AA5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  <w:lang w:val="id-ID"/>
        </w:rPr>
        <w:t xml:space="preserve">•         </w:t>
      </w:r>
      <w:proofErr w:type="spellStart"/>
      <w:r w:rsidRPr="000643D5">
        <w:rPr>
          <w:rFonts w:eastAsia="Times New Roman" w:cstheme="minorHAnsi"/>
          <w:sz w:val="24"/>
          <w:szCs w:val="24"/>
        </w:rPr>
        <w:t>Kelanjutan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 w:rsidRPr="000643D5">
        <w:rPr>
          <w:rFonts w:eastAsia="Times New Roman" w:cstheme="minorHAnsi"/>
          <w:sz w:val="24"/>
          <w:szCs w:val="24"/>
        </w:rPr>
        <w:t>sebelumnya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p w:rsidR="0057317E" w:rsidRPr="000643D5" w:rsidRDefault="00C80AA5" w:rsidP="00375C80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643D5">
        <w:rPr>
          <w:rFonts w:eastAsia="Times New Roman" w:cstheme="minorHAnsi"/>
          <w:sz w:val="24"/>
          <w:szCs w:val="24"/>
          <w:lang w:val="id-ID"/>
        </w:rPr>
        <w:t xml:space="preserve">•         </w:t>
      </w:r>
      <w:proofErr w:type="spellStart"/>
      <w:r w:rsidRPr="000643D5">
        <w:rPr>
          <w:rFonts w:eastAsia="Times New Roman" w:cstheme="minorHAnsi"/>
          <w:sz w:val="24"/>
          <w:szCs w:val="24"/>
        </w:rPr>
        <w:t>Tujuan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0643D5">
        <w:rPr>
          <w:rFonts w:eastAsia="Times New Roman" w:cstheme="minorHAnsi"/>
          <w:sz w:val="24"/>
          <w:szCs w:val="24"/>
        </w:rPr>
        <w:t>pemulihan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fisik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dan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kemampuan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fungsional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pasien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seoptimal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643D5">
        <w:rPr>
          <w:rFonts w:eastAsia="Times New Roman" w:cstheme="minorHAnsi"/>
          <w:sz w:val="24"/>
          <w:szCs w:val="24"/>
        </w:rPr>
        <w:t>mungkin</w:t>
      </w:r>
      <w:proofErr w:type="spellEnd"/>
      <w:r w:rsidRPr="000643D5">
        <w:rPr>
          <w:rFonts w:eastAsia="Times New Roman" w:cstheme="minorHAnsi"/>
          <w:sz w:val="24"/>
          <w:szCs w:val="24"/>
        </w:rPr>
        <w:t xml:space="preserve"> </w:t>
      </w:r>
    </w:p>
    <w:sectPr w:rsidR="0057317E" w:rsidRPr="00064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596"/>
    <w:multiLevelType w:val="hybridMultilevel"/>
    <w:tmpl w:val="5890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66FE"/>
    <w:multiLevelType w:val="hybridMultilevel"/>
    <w:tmpl w:val="F8F6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5BB3"/>
    <w:multiLevelType w:val="hybridMultilevel"/>
    <w:tmpl w:val="796205E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E1C1635"/>
    <w:multiLevelType w:val="multilevel"/>
    <w:tmpl w:val="41689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D72FF"/>
    <w:multiLevelType w:val="hybridMultilevel"/>
    <w:tmpl w:val="FC72607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4AAB3758"/>
    <w:multiLevelType w:val="hybridMultilevel"/>
    <w:tmpl w:val="DA2A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31F14"/>
    <w:multiLevelType w:val="hybridMultilevel"/>
    <w:tmpl w:val="15CE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15BF"/>
    <w:multiLevelType w:val="hybridMultilevel"/>
    <w:tmpl w:val="2082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C3AB1"/>
    <w:multiLevelType w:val="hybridMultilevel"/>
    <w:tmpl w:val="CED65D4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675164CE"/>
    <w:multiLevelType w:val="hybridMultilevel"/>
    <w:tmpl w:val="B99AEECA"/>
    <w:lvl w:ilvl="0" w:tplc="2BEA0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06EBF"/>
    <w:multiLevelType w:val="hybridMultilevel"/>
    <w:tmpl w:val="D0D87A84"/>
    <w:lvl w:ilvl="0" w:tplc="78BC2F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A2BC5"/>
    <w:multiLevelType w:val="hybridMultilevel"/>
    <w:tmpl w:val="B768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439B7"/>
    <w:multiLevelType w:val="hybridMultilevel"/>
    <w:tmpl w:val="DA6609B2"/>
    <w:lvl w:ilvl="0" w:tplc="D9D2D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37099"/>
    <w:multiLevelType w:val="hybridMultilevel"/>
    <w:tmpl w:val="617C4AE6"/>
    <w:lvl w:ilvl="0" w:tplc="78BC2F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E0"/>
    <w:rsid w:val="000643D5"/>
    <w:rsid w:val="00375C80"/>
    <w:rsid w:val="0057317E"/>
    <w:rsid w:val="00655453"/>
    <w:rsid w:val="006954B9"/>
    <w:rsid w:val="00855078"/>
    <w:rsid w:val="00911F6A"/>
    <w:rsid w:val="00947BE0"/>
    <w:rsid w:val="0096475B"/>
    <w:rsid w:val="00AB1862"/>
    <w:rsid w:val="00B93797"/>
    <w:rsid w:val="00C30FE0"/>
    <w:rsid w:val="00C80AA5"/>
    <w:rsid w:val="00E0191E"/>
    <w:rsid w:val="00F26100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D6FE-8930-4B63-843F-E3F322C6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8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8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4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6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8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9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0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8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4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8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9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56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3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7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1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0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62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1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69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08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41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0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58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04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63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4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9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12</cp:revision>
  <dcterms:created xsi:type="dcterms:W3CDTF">2021-05-04T03:25:00Z</dcterms:created>
  <dcterms:modified xsi:type="dcterms:W3CDTF">2021-05-07T07:14:00Z</dcterms:modified>
</cp:coreProperties>
</file>