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03DB" w14:textId="45400C54" w:rsidR="008A6FE2" w:rsidRPr="00B533F8" w:rsidRDefault="00B02AB9" w:rsidP="00B533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33F8">
        <w:rPr>
          <w:rFonts w:ascii="Times New Roman" w:hAnsi="Times New Roman" w:cs="Times New Roman"/>
          <w:sz w:val="24"/>
          <w:szCs w:val="24"/>
        </w:rPr>
        <w:t>Nama</w:t>
      </w:r>
      <w:r w:rsidRPr="00B533F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Firnandini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Fae</w:t>
      </w:r>
    </w:p>
    <w:p w14:paraId="4525D51F" w14:textId="373B37C3" w:rsidR="00B02AB9" w:rsidRPr="00B533F8" w:rsidRDefault="00B02AB9" w:rsidP="00B533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33F8">
        <w:rPr>
          <w:rFonts w:ascii="Times New Roman" w:hAnsi="Times New Roman" w:cs="Times New Roman"/>
          <w:sz w:val="24"/>
          <w:szCs w:val="24"/>
        </w:rPr>
        <w:t>NIM</w:t>
      </w:r>
      <w:r w:rsidRPr="00B533F8">
        <w:rPr>
          <w:rFonts w:ascii="Times New Roman" w:hAnsi="Times New Roman" w:cs="Times New Roman"/>
          <w:sz w:val="24"/>
          <w:szCs w:val="24"/>
        </w:rPr>
        <w:tab/>
        <w:t>: 1810301010</w:t>
      </w:r>
    </w:p>
    <w:p w14:paraId="75D70A01" w14:textId="3C3C93BC" w:rsidR="00B02AB9" w:rsidRPr="00B533F8" w:rsidRDefault="00B02AB9" w:rsidP="00B533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33F8">
        <w:rPr>
          <w:rFonts w:ascii="Times New Roman" w:hAnsi="Times New Roman" w:cs="Times New Roman"/>
          <w:sz w:val="24"/>
          <w:szCs w:val="24"/>
        </w:rPr>
        <w:t>KELAS</w:t>
      </w:r>
      <w:r w:rsidRPr="00B533F8">
        <w:rPr>
          <w:rFonts w:ascii="Times New Roman" w:hAnsi="Times New Roman" w:cs="Times New Roman"/>
          <w:sz w:val="24"/>
          <w:szCs w:val="24"/>
        </w:rPr>
        <w:tab/>
        <w:t>: 6A1</w:t>
      </w:r>
    </w:p>
    <w:p w14:paraId="2157DB92" w14:textId="1FFA7F10" w:rsidR="00B02AB9" w:rsidRPr="00B533F8" w:rsidRDefault="00B02AB9" w:rsidP="00B533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33F8">
        <w:rPr>
          <w:rFonts w:ascii="Times New Roman" w:hAnsi="Times New Roman" w:cs="Times New Roman"/>
          <w:sz w:val="24"/>
          <w:szCs w:val="24"/>
        </w:rPr>
        <w:t>PRAKTIKUM SSP (7)</w:t>
      </w:r>
    </w:p>
    <w:p w14:paraId="67E93E02" w14:textId="79FCD194" w:rsidR="00B02AB9" w:rsidRPr="00B533F8" w:rsidRDefault="00B02AB9" w:rsidP="00B533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010875" w14:textId="66C2772D" w:rsidR="00B02AB9" w:rsidRPr="00B533F8" w:rsidRDefault="00B02AB9" w:rsidP="00B533F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533F8">
        <w:rPr>
          <w:rFonts w:ascii="Times New Roman" w:hAnsi="Times New Roman" w:cs="Times New Roman"/>
          <w:b/>
          <w:bCs/>
          <w:sz w:val="24"/>
          <w:szCs w:val="24"/>
          <w:u w:val="single"/>
        </w:rPr>
        <w:t>Skenario</w:t>
      </w:r>
      <w:proofErr w:type="spellEnd"/>
      <w:r w:rsidRPr="00B533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 </w:t>
      </w:r>
      <w:proofErr w:type="spellStart"/>
      <w:r w:rsidRPr="00B533F8">
        <w:rPr>
          <w:rFonts w:ascii="Times New Roman" w:hAnsi="Times New Roman" w:cs="Times New Roman"/>
          <w:b/>
          <w:bCs/>
          <w:sz w:val="24"/>
          <w:szCs w:val="24"/>
          <w:u w:val="single"/>
        </w:rPr>
        <w:t>nim</w:t>
      </w:r>
      <w:proofErr w:type="spellEnd"/>
      <w:r w:rsidRPr="00B533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533F8">
        <w:rPr>
          <w:rFonts w:ascii="Times New Roman" w:hAnsi="Times New Roman" w:cs="Times New Roman"/>
          <w:b/>
          <w:bCs/>
          <w:sz w:val="24"/>
          <w:szCs w:val="24"/>
          <w:u w:val="single"/>
        </w:rPr>
        <w:t>genap</w:t>
      </w:r>
      <w:proofErr w:type="spellEnd"/>
    </w:p>
    <w:p w14:paraId="4D62E2C5" w14:textId="77777777" w:rsidR="00B02AB9" w:rsidRPr="00B533F8" w:rsidRDefault="00B02AB9" w:rsidP="00B533F8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F123A" w14:textId="18459305" w:rsidR="00B02AB9" w:rsidRPr="00B533F8" w:rsidRDefault="00B02AB9" w:rsidP="00B533F8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33F8">
        <w:rPr>
          <w:rFonts w:ascii="Times New Roman" w:hAnsi="Times New Roman" w:cs="Times New Roman"/>
          <w:sz w:val="24"/>
          <w:szCs w:val="24"/>
        </w:rPr>
        <w:t xml:space="preserve">No NIM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Tn.X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terserempet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terbentur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aspal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sumbatan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dipembuluh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33F8">
        <w:rPr>
          <w:rFonts w:ascii="Times New Roman" w:hAnsi="Times New Roman" w:cs="Times New Roman"/>
          <w:sz w:val="24"/>
          <w:szCs w:val="24"/>
        </w:rPr>
        <w:t>cerebrum.kondisi</w:t>
      </w:r>
      <w:proofErr w:type="spellEnd"/>
      <w:proofErr w:type="gram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pingsan.Dan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fraktur pada radius sinistra.</w:t>
      </w:r>
    </w:p>
    <w:p w14:paraId="4025E1B6" w14:textId="0850D41E" w:rsidR="00B02AB9" w:rsidRPr="00B533F8" w:rsidRDefault="00B02AB9" w:rsidP="00B533F8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C0DE922" w14:textId="77777777" w:rsidR="00B02AB9" w:rsidRPr="00B533F8" w:rsidRDefault="00B02AB9" w:rsidP="00B533F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3F8"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Pr="00B533F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3EFC0" w14:textId="59019069" w:rsidR="00B02AB9" w:rsidRPr="00B533F8" w:rsidRDefault="00B02AB9" w:rsidP="00B533F8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3F8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3F8"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proofErr w:type="gram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>.</w:t>
      </w:r>
    </w:p>
    <w:p w14:paraId="1FE643F0" w14:textId="0FD59C41" w:rsidR="00B02AB9" w:rsidRPr="00B533F8" w:rsidRDefault="00B02AB9" w:rsidP="00B533F8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0D8337F" w14:textId="7511A397" w:rsidR="00F80817" w:rsidRPr="00B533F8" w:rsidRDefault="00F80817" w:rsidP="00B533F8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33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PATOLOGI CEDERA </w:t>
      </w:r>
    </w:p>
    <w:p w14:paraId="40BDD822" w14:textId="77777777" w:rsidR="00C17EB5" w:rsidRPr="00B533F8" w:rsidRDefault="00C17EB5" w:rsidP="00B533F8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1ABD59" w14:textId="77777777" w:rsidR="005F6CC8" w:rsidRPr="00B533F8" w:rsidRDefault="005F6CC8" w:rsidP="00B533F8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533F8">
        <w:rPr>
          <w:rFonts w:ascii="Times New Roman" w:hAnsi="Times New Roman" w:cs="Times New Roman"/>
          <w:sz w:val="24"/>
          <w:szCs w:val="24"/>
        </w:rPr>
        <w:t xml:space="preserve">Traumatic Brain Injury (TBI)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>.</w:t>
      </w:r>
    </w:p>
    <w:p w14:paraId="60D0AF14" w14:textId="76236D08" w:rsidR="00C17EB5" w:rsidRPr="00B533F8" w:rsidRDefault="00C17EB5" w:rsidP="00B533F8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533F8">
        <w:rPr>
          <w:rFonts w:ascii="Times New Roman" w:hAnsi="Times New Roman" w:cs="Times New Roman"/>
          <w:sz w:val="24"/>
          <w:szCs w:val="24"/>
        </w:rPr>
        <w:t xml:space="preserve">Trauma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b/>
          <w:bCs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b/>
          <w:bCs/>
          <w:sz w:val="24"/>
          <w:szCs w:val="24"/>
        </w:rPr>
        <w:t xml:space="preserve"> primer dan </w:t>
      </w:r>
      <w:proofErr w:type="spellStart"/>
      <w:r w:rsidRPr="00B533F8">
        <w:rPr>
          <w:rFonts w:ascii="Times New Roman" w:hAnsi="Times New Roman" w:cs="Times New Roman"/>
          <w:b/>
          <w:bCs/>
          <w:sz w:val="24"/>
          <w:szCs w:val="24"/>
        </w:rPr>
        <w:t>sekunder</w:t>
      </w:r>
      <w:proofErr w:type="spellEnd"/>
      <w:r w:rsidRPr="00B533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DDAD8B" w14:textId="77777777" w:rsidR="00C17EB5" w:rsidRPr="00B533F8" w:rsidRDefault="00C17EB5" w:rsidP="00B533F8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b/>
          <w:bCs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b/>
          <w:bCs/>
          <w:sz w:val="24"/>
          <w:szCs w:val="24"/>
        </w:rPr>
        <w:t>otak</w:t>
      </w:r>
      <w:proofErr w:type="spellEnd"/>
      <w:r w:rsidRPr="00B533F8">
        <w:rPr>
          <w:rFonts w:ascii="Times New Roman" w:hAnsi="Times New Roman" w:cs="Times New Roman"/>
          <w:b/>
          <w:bCs/>
          <w:sz w:val="24"/>
          <w:szCs w:val="24"/>
        </w:rPr>
        <w:t xml:space="preserve"> primer</w:t>
      </w:r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benturan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anatomis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>.</w:t>
      </w:r>
    </w:p>
    <w:p w14:paraId="56C406FD" w14:textId="78BF348E" w:rsidR="00F80817" w:rsidRPr="00B533F8" w:rsidRDefault="00C17EB5" w:rsidP="00B533F8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53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b/>
          <w:bCs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b/>
          <w:bCs/>
          <w:sz w:val="24"/>
          <w:szCs w:val="24"/>
        </w:rPr>
        <w:t>otak</w:t>
      </w:r>
      <w:proofErr w:type="spellEnd"/>
      <w:r w:rsidRPr="00B53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b/>
          <w:bCs/>
          <w:sz w:val="24"/>
          <w:szCs w:val="24"/>
        </w:rPr>
        <w:t>sekunder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hipotensi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hipoksia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asidosis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edema,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iskemia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>.</w:t>
      </w:r>
    </w:p>
    <w:p w14:paraId="05D13681" w14:textId="77777777" w:rsidR="005F6CC8" w:rsidRPr="00B533F8" w:rsidRDefault="005F6CC8" w:rsidP="00B533F8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33F8">
        <w:rPr>
          <w:rFonts w:ascii="Times New Roman" w:hAnsi="Times New Roman" w:cs="Times New Roman"/>
          <w:b/>
          <w:bCs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b/>
          <w:bCs/>
          <w:sz w:val="24"/>
          <w:szCs w:val="24"/>
        </w:rPr>
        <w:t xml:space="preserve"> Primer</w:t>
      </w:r>
    </w:p>
    <w:p w14:paraId="5A5033BB" w14:textId="2FABE6D7" w:rsidR="005F6CC8" w:rsidRPr="00B533F8" w:rsidRDefault="005F6CC8" w:rsidP="00B533F8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hematoma epidural, hematoma subdural,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subarakhnoid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intraventrikuler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kontusio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serebr</w:t>
      </w:r>
      <w:r w:rsidRPr="00B533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>.</w:t>
      </w:r>
    </w:p>
    <w:p w14:paraId="7CBA06CF" w14:textId="77777777" w:rsidR="005F6CC8" w:rsidRPr="00B533F8" w:rsidRDefault="005F6CC8" w:rsidP="00B533F8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33F8">
        <w:rPr>
          <w:rFonts w:ascii="Times New Roman" w:hAnsi="Times New Roman" w:cs="Times New Roman"/>
          <w:b/>
          <w:bCs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b/>
          <w:bCs/>
          <w:sz w:val="24"/>
          <w:szCs w:val="24"/>
        </w:rPr>
        <w:t>Skunder</w:t>
      </w:r>
      <w:proofErr w:type="spellEnd"/>
      <w:r w:rsidRPr="00B53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C39215" w14:textId="183AB1EF" w:rsidR="005F6CC8" w:rsidRPr="00B533F8" w:rsidRDefault="005F6CC8" w:rsidP="00B533F8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533F8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dipicu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gramStart"/>
      <w:r w:rsidRPr="00B533F8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iskemia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edema,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intra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kranial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vasosepasme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epilepsi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hidrocefalus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sistemis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hipoksia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hiperkapnea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hiperglikemia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hipotensi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hipokapnea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febris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anemia dan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hiponatremia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1,3.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pada TBI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lastRenderedPageBreak/>
        <w:t>sekunder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neurologis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gramStart"/>
      <w:r w:rsidRPr="00B533F8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, jam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primer dan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tersering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hipoksia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iskemia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>.</w:t>
      </w:r>
    </w:p>
    <w:p w14:paraId="1EC8DE1D" w14:textId="44DED979" w:rsidR="005F6CC8" w:rsidRPr="00B533F8" w:rsidRDefault="005F6CC8" w:rsidP="00B533F8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33F8">
        <w:rPr>
          <w:rFonts w:ascii="Times New Roman" w:hAnsi="Times New Roman" w:cs="Times New Roman"/>
          <w:b/>
          <w:bCs/>
          <w:sz w:val="24"/>
          <w:szCs w:val="24"/>
          <w:u w:val="single"/>
        </w:rPr>
        <w:t>PEMERIKSAAN FISIOTERAPI</w:t>
      </w:r>
    </w:p>
    <w:p w14:paraId="3449BE24" w14:textId="1EC06359" w:rsidR="005F6CC8" w:rsidRPr="00B533F8" w:rsidRDefault="00A630A7" w:rsidP="00B533F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533F8">
        <w:rPr>
          <w:rFonts w:ascii="Times New Roman" w:hAnsi="Times New Roman" w:cs="Times New Roman"/>
          <w:sz w:val="24"/>
          <w:szCs w:val="24"/>
        </w:rPr>
        <w:t>Assesmet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01B42" w14:textId="2DDD67B4" w:rsidR="00A630A7" w:rsidRPr="00096FD8" w:rsidRDefault="00A630A7" w:rsidP="00B533F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33F8">
        <w:rPr>
          <w:rFonts w:ascii="Times New Roman" w:hAnsi="Times New Roman" w:cs="Times New Roman"/>
          <w:sz w:val="24"/>
          <w:szCs w:val="24"/>
        </w:rPr>
        <w:t xml:space="preserve">Vital sign </w:t>
      </w:r>
    </w:p>
    <w:p w14:paraId="21E03D55" w14:textId="1EC6C171" w:rsidR="00096FD8" w:rsidRPr="00096FD8" w:rsidRDefault="00096FD8" w:rsidP="00B533F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VAS</w:t>
      </w:r>
    </w:p>
    <w:p w14:paraId="49F7C2C0" w14:textId="13BBE9F5" w:rsidR="00096FD8" w:rsidRPr="00B533F8" w:rsidRDefault="00096FD8" w:rsidP="00B533F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MMT</w:t>
      </w:r>
    </w:p>
    <w:p w14:paraId="09F81193" w14:textId="575590D2" w:rsidR="00A630A7" w:rsidRPr="00B533F8" w:rsidRDefault="00A630A7" w:rsidP="00B533F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SKALA GCS</w:t>
      </w:r>
    </w:p>
    <w:p w14:paraId="08A1B5C3" w14:textId="0F725E53" w:rsidR="00A630A7" w:rsidRPr="00B533F8" w:rsidRDefault="00A630A7" w:rsidP="00B533F8">
      <w:pPr>
        <w:pStyle w:val="ListParagraph"/>
        <w:spacing w:after="200" w:line="276" w:lineRule="auto"/>
        <w:ind w:left="2520"/>
        <w:rPr>
          <w:rFonts w:ascii="Times New Roman" w:hAnsi="Times New Roman" w:cs="Times New Roman"/>
          <w:sz w:val="24"/>
          <w:szCs w:val="24"/>
        </w:rPr>
      </w:pPr>
    </w:p>
    <w:p w14:paraId="78AF1848" w14:textId="77777777" w:rsidR="00A630A7" w:rsidRPr="00B533F8" w:rsidRDefault="00A630A7" w:rsidP="00B533F8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33F8">
        <w:rPr>
          <w:rFonts w:ascii="Times New Roman" w:hAnsi="Times New Roman" w:cs="Times New Roman"/>
          <w:sz w:val="24"/>
          <w:szCs w:val="24"/>
        </w:rPr>
        <w:t>Mata</w:t>
      </w:r>
    </w:p>
    <w:p w14:paraId="0C57D214" w14:textId="13FDB173" w:rsidR="00A630A7" w:rsidRPr="00B533F8" w:rsidRDefault="00A630A7" w:rsidP="00B533F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33F8">
        <w:rPr>
          <w:rFonts w:ascii="Times New Roman" w:hAnsi="Times New Roman" w:cs="Times New Roman"/>
          <w:color w:val="3B3738"/>
          <w:sz w:val="24"/>
          <w:szCs w:val="24"/>
        </w:rPr>
        <w:t xml:space="preserve">Nilai GCS yang </w:t>
      </w:r>
      <w:proofErr w:type="spellStart"/>
      <w:r w:rsidRPr="00B533F8">
        <w:rPr>
          <w:rFonts w:ascii="Times New Roman" w:hAnsi="Times New Roman" w:cs="Times New Roman"/>
          <w:color w:val="3B3738"/>
          <w:sz w:val="24"/>
          <w:szCs w:val="24"/>
        </w:rPr>
        <w:t>dievaluasi</w:t>
      </w:r>
      <w:proofErr w:type="spellEnd"/>
      <w:r w:rsidRPr="00B533F8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color w:val="3B3738"/>
          <w:sz w:val="24"/>
          <w:szCs w:val="24"/>
        </w:rPr>
        <w:t>melalui</w:t>
      </w:r>
      <w:proofErr w:type="spellEnd"/>
      <w:r w:rsidRPr="00B533F8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color w:val="3B3738"/>
          <w:sz w:val="24"/>
          <w:szCs w:val="24"/>
        </w:rPr>
        <w:t>pemeriksaan</w:t>
      </w:r>
      <w:proofErr w:type="spellEnd"/>
      <w:r w:rsidRPr="00B533F8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color w:val="3B3738"/>
          <w:sz w:val="24"/>
          <w:szCs w:val="24"/>
        </w:rPr>
        <w:t>mata:</w:t>
      </w:r>
      <w:proofErr w:type="spellEnd"/>
    </w:p>
    <w:p w14:paraId="5AD13A50" w14:textId="1F7D3BDC" w:rsidR="00A630A7" w:rsidRPr="00B533F8" w:rsidRDefault="00A630A7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r w:rsidRPr="00B533F8">
        <w:rPr>
          <w:color w:val="3B3738"/>
        </w:rPr>
        <w:t xml:space="preserve">Jika </w:t>
      </w:r>
      <w:proofErr w:type="spellStart"/>
      <w:r w:rsidRPr="00B533F8">
        <w:rPr>
          <w:color w:val="3B3738"/>
        </w:rPr>
        <w:t>tim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medis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meminta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membuka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mata</w:t>
      </w:r>
      <w:proofErr w:type="spellEnd"/>
      <w:r w:rsidRPr="00B533F8">
        <w:rPr>
          <w:color w:val="3B3738"/>
        </w:rPr>
        <w:t xml:space="preserve"> dan </w:t>
      </w:r>
      <w:proofErr w:type="spellStart"/>
      <w:r w:rsidRPr="00B533F8">
        <w:rPr>
          <w:color w:val="3B3738"/>
        </w:rPr>
        <w:t>merangsang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seseorang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dengan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nyeri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tapi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mata</w:t>
      </w:r>
      <w:proofErr w:type="spellEnd"/>
      <w:r w:rsidRPr="00B533F8">
        <w:rPr>
          <w:color w:val="3B3738"/>
        </w:rPr>
        <w:t xml:space="preserve"> orang </w:t>
      </w:r>
      <w:proofErr w:type="spellStart"/>
      <w:r w:rsidRPr="00B533F8">
        <w:rPr>
          <w:color w:val="3B3738"/>
        </w:rPr>
        <w:t>tersebut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tidak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bereaksi</w:t>
      </w:r>
      <w:proofErr w:type="spellEnd"/>
      <w:r w:rsidRPr="00B533F8">
        <w:rPr>
          <w:color w:val="3B3738"/>
        </w:rPr>
        <w:t xml:space="preserve"> dan </w:t>
      </w:r>
      <w:proofErr w:type="spellStart"/>
      <w:r w:rsidRPr="00B533F8">
        <w:rPr>
          <w:color w:val="3B3738"/>
        </w:rPr>
        <w:t>tetap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terpejam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maka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GCS yang </w:t>
      </w:r>
      <w:proofErr w:type="spellStart"/>
      <w:r w:rsidRPr="00B533F8">
        <w:rPr>
          <w:color w:val="3B3738"/>
        </w:rPr>
        <w:t>didapat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yaitu</w:t>
      </w:r>
      <w:proofErr w:type="spellEnd"/>
      <w:r w:rsidRPr="00B533F8">
        <w:rPr>
          <w:color w:val="3B3738"/>
        </w:rPr>
        <w:t xml:space="preserve"> 1.</w:t>
      </w:r>
    </w:p>
    <w:p w14:paraId="40009C5F" w14:textId="066140CF" w:rsidR="00A630A7" w:rsidRPr="00B533F8" w:rsidRDefault="00A630A7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r w:rsidRPr="00B533F8">
        <w:rPr>
          <w:color w:val="3B3738"/>
        </w:rPr>
        <w:t xml:space="preserve">Jika </w:t>
      </w:r>
      <w:proofErr w:type="spellStart"/>
      <w:r w:rsidRPr="00B533F8">
        <w:rPr>
          <w:color w:val="3B3738"/>
        </w:rPr>
        <w:t>mata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terbuka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akibat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rangsang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nyeri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saja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GCS yang </w:t>
      </w:r>
      <w:proofErr w:type="spellStart"/>
      <w:r w:rsidRPr="00B533F8">
        <w:rPr>
          <w:color w:val="3B3738"/>
        </w:rPr>
        <w:t>didapat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yaitu</w:t>
      </w:r>
      <w:proofErr w:type="spellEnd"/>
      <w:r w:rsidRPr="00B533F8">
        <w:rPr>
          <w:color w:val="3B3738"/>
        </w:rPr>
        <w:t xml:space="preserve"> 2.</w:t>
      </w:r>
    </w:p>
    <w:p w14:paraId="757CC4B5" w14:textId="10457806" w:rsidR="00A630A7" w:rsidRPr="00B533F8" w:rsidRDefault="00A630A7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r w:rsidRPr="00B533F8">
        <w:rPr>
          <w:color w:val="3B3738"/>
        </w:rPr>
        <w:t xml:space="preserve">Jika </w:t>
      </w:r>
      <w:proofErr w:type="spellStart"/>
      <w:r w:rsidRPr="00B533F8">
        <w:rPr>
          <w:color w:val="3B3738"/>
        </w:rPr>
        <w:t>mata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seseorang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terbuka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hanya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dengan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mendengar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suara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atau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mengikuti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perintah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untuk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membuka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mata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GCS yang </w:t>
      </w:r>
      <w:proofErr w:type="spellStart"/>
      <w:r w:rsidRPr="00B533F8">
        <w:rPr>
          <w:color w:val="3B3738"/>
        </w:rPr>
        <w:t>didapat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yaitu</w:t>
      </w:r>
      <w:proofErr w:type="spellEnd"/>
      <w:r w:rsidR="00F114BC" w:rsidRPr="00B533F8">
        <w:rPr>
          <w:color w:val="3B3738"/>
        </w:rPr>
        <w:t xml:space="preserve"> 3</w:t>
      </w:r>
      <w:r w:rsidRPr="00B533F8">
        <w:rPr>
          <w:color w:val="3B3738"/>
        </w:rPr>
        <w:t xml:space="preserve"> </w:t>
      </w:r>
    </w:p>
    <w:p w14:paraId="24B5CB19" w14:textId="541A2F42" w:rsidR="00A630A7" w:rsidRPr="00B533F8" w:rsidRDefault="00A630A7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r w:rsidRPr="00B533F8">
        <w:rPr>
          <w:color w:val="3B3738"/>
        </w:rPr>
        <w:t xml:space="preserve"> Jika </w:t>
      </w:r>
      <w:proofErr w:type="spellStart"/>
      <w:r w:rsidRPr="00B533F8">
        <w:rPr>
          <w:color w:val="3B3738"/>
        </w:rPr>
        <w:t>mata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terbuka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secara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spontan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tanpa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perintah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atau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sentuhan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maka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yang </w:t>
      </w:r>
      <w:proofErr w:type="spellStart"/>
      <w:r w:rsidRPr="00B533F8">
        <w:rPr>
          <w:color w:val="3B3738"/>
        </w:rPr>
        <w:t>didapat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yaitu</w:t>
      </w:r>
      <w:proofErr w:type="spellEnd"/>
      <w:r w:rsidRPr="00B533F8">
        <w:rPr>
          <w:color w:val="3B3738"/>
        </w:rPr>
        <w:t xml:space="preserve"> 4.</w:t>
      </w:r>
    </w:p>
    <w:p w14:paraId="6717FC48" w14:textId="77777777" w:rsidR="00F114BC" w:rsidRPr="00B533F8" w:rsidRDefault="00F114BC" w:rsidP="00B533F8">
      <w:pPr>
        <w:pStyle w:val="NormalWeb"/>
        <w:numPr>
          <w:ilvl w:val="0"/>
          <w:numId w:val="8"/>
        </w:numPr>
        <w:spacing w:before="150" w:beforeAutospacing="0" w:after="150" w:afterAutospacing="0" w:line="276" w:lineRule="auto"/>
        <w:rPr>
          <w:color w:val="3B3738"/>
        </w:rPr>
      </w:pPr>
      <w:proofErr w:type="spellStart"/>
      <w:r w:rsidRPr="00B533F8">
        <w:rPr>
          <w:rStyle w:val="Strong"/>
          <w:color w:val="3B3738"/>
        </w:rPr>
        <w:t>Suara</w:t>
      </w:r>
      <w:proofErr w:type="spellEnd"/>
    </w:p>
    <w:p w14:paraId="3BFE1583" w14:textId="03BF9085" w:rsidR="00F114BC" w:rsidRPr="00B533F8" w:rsidRDefault="00F114BC" w:rsidP="00B533F8">
      <w:pPr>
        <w:pStyle w:val="NormalWeb"/>
        <w:spacing w:before="150" w:beforeAutospacing="0" w:after="150" w:afterAutospacing="0" w:line="276" w:lineRule="auto"/>
        <w:ind w:left="2880"/>
        <w:rPr>
          <w:color w:val="3B3738"/>
        </w:rPr>
      </w:pPr>
      <w:r w:rsidRPr="00B533F8">
        <w:rPr>
          <w:color w:val="3B3738"/>
        </w:rPr>
        <w:t xml:space="preserve">Nilai GCS yang </w:t>
      </w:r>
      <w:proofErr w:type="spellStart"/>
      <w:r w:rsidRPr="00B533F8">
        <w:rPr>
          <w:color w:val="3B3738"/>
        </w:rPr>
        <w:t>dievaluasi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dalam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pemeriksaan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respons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suara</w:t>
      </w:r>
      <w:proofErr w:type="spellEnd"/>
      <w:r w:rsidRPr="00B533F8">
        <w:rPr>
          <w:color w:val="3B3738"/>
        </w:rPr>
        <w:t>:</w:t>
      </w:r>
    </w:p>
    <w:p w14:paraId="169C31FE" w14:textId="77777777" w:rsidR="00F114BC" w:rsidRPr="00B533F8" w:rsidRDefault="00F114BC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r w:rsidRPr="00B533F8">
        <w:rPr>
          <w:color w:val="3B3738"/>
        </w:rPr>
        <w:t xml:space="preserve">Jika </w:t>
      </w:r>
      <w:proofErr w:type="spellStart"/>
      <w:r w:rsidRPr="00B533F8">
        <w:rPr>
          <w:color w:val="3B3738"/>
        </w:rPr>
        <w:t>seseorang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tidak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mengeluarkan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suara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sedikitpun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meski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sudah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dipanggil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atau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dirangsang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nyeri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maka</w:t>
      </w:r>
      <w:proofErr w:type="spellEnd"/>
      <w:r w:rsidRPr="00B533F8">
        <w:rPr>
          <w:color w:val="3B3738"/>
        </w:rPr>
        <w:t xml:space="preserve"> orang </w:t>
      </w:r>
      <w:proofErr w:type="spellStart"/>
      <w:r w:rsidRPr="00B533F8">
        <w:rPr>
          <w:color w:val="3B3738"/>
        </w:rPr>
        <w:t>tersebut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1.</w:t>
      </w:r>
    </w:p>
    <w:p w14:paraId="13F6723C" w14:textId="77777777" w:rsidR="00F114BC" w:rsidRPr="00B533F8" w:rsidRDefault="00F114BC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r w:rsidRPr="00B533F8">
        <w:rPr>
          <w:color w:val="3B3738"/>
        </w:rPr>
        <w:t xml:space="preserve"> Jika </w:t>
      </w:r>
      <w:proofErr w:type="spellStart"/>
      <w:r w:rsidRPr="00B533F8">
        <w:rPr>
          <w:color w:val="3B3738"/>
        </w:rPr>
        <w:t>suara</w:t>
      </w:r>
      <w:proofErr w:type="spellEnd"/>
      <w:r w:rsidRPr="00B533F8">
        <w:rPr>
          <w:color w:val="3B3738"/>
        </w:rPr>
        <w:t xml:space="preserve"> yang </w:t>
      </w:r>
      <w:proofErr w:type="spellStart"/>
      <w:r w:rsidRPr="00B533F8">
        <w:rPr>
          <w:color w:val="3B3738"/>
        </w:rPr>
        <w:t>keluar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seperti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rintihan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tanpa</w:t>
      </w:r>
      <w:proofErr w:type="spellEnd"/>
      <w:r w:rsidRPr="00B533F8">
        <w:rPr>
          <w:color w:val="3B3738"/>
        </w:rPr>
        <w:t xml:space="preserve"> kata-kata,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yang </w:t>
      </w:r>
      <w:proofErr w:type="spellStart"/>
      <w:r w:rsidRPr="00B533F8">
        <w:rPr>
          <w:color w:val="3B3738"/>
        </w:rPr>
        <w:t>didapat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yaitu</w:t>
      </w:r>
      <w:proofErr w:type="spellEnd"/>
      <w:r w:rsidRPr="00B533F8">
        <w:rPr>
          <w:color w:val="3B3738"/>
        </w:rPr>
        <w:t xml:space="preserve"> 2.</w:t>
      </w:r>
    </w:p>
    <w:p w14:paraId="7641E5E4" w14:textId="77777777" w:rsidR="00F114BC" w:rsidRPr="00B533F8" w:rsidRDefault="00F114BC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Seseorang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berkomunikasi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tapi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tidak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jelas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atau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hanya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mengeluarkan</w:t>
      </w:r>
      <w:proofErr w:type="spellEnd"/>
      <w:r w:rsidRPr="00B533F8">
        <w:rPr>
          <w:color w:val="3B3738"/>
        </w:rPr>
        <w:t xml:space="preserve"> kata-kata </w:t>
      </w:r>
      <w:proofErr w:type="spellStart"/>
      <w:r w:rsidRPr="00B533F8">
        <w:rPr>
          <w:color w:val="3B3738"/>
        </w:rPr>
        <w:t>tapi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bukan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kalimat</w:t>
      </w:r>
      <w:proofErr w:type="spellEnd"/>
      <w:r w:rsidRPr="00B533F8">
        <w:rPr>
          <w:color w:val="3B3738"/>
        </w:rPr>
        <w:t xml:space="preserve"> yang </w:t>
      </w:r>
      <w:proofErr w:type="spellStart"/>
      <w:r w:rsidRPr="00B533F8">
        <w:rPr>
          <w:color w:val="3B3738"/>
        </w:rPr>
        <w:t>jelas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GCS yang </w:t>
      </w:r>
      <w:proofErr w:type="spellStart"/>
      <w:r w:rsidRPr="00B533F8">
        <w:rPr>
          <w:color w:val="3B3738"/>
        </w:rPr>
        <w:t>didapat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yaitu</w:t>
      </w:r>
      <w:proofErr w:type="spellEnd"/>
      <w:r w:rsidRPr="00B533F8">
        <w:rPr>
          <w:color w:val="3B3738"/>
        </w:rPr>
        <w:t xml:space="preserve"> 3.</w:t>
      </w:r>
    </w:p>
    <w:p w14:paraId="44CA09D1" w14:textId="77777777" w:rsidR="00F114BC" w:rsidRPr="00B533F8" w:rsidRDefault="00F114BC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r w:rsidRPr="00B533F8">
        <w:rPr>
          <w:color w:val="3B3738"/>
        </w:rPr>
        <w:t xml:space="preserve">Jika </w:t>
      </w:r>
      <w:proofErr w:type="spellStart"/>
      <w:r w:rsidRPr="00B533F8">
        <w:rPr>
          <w:color w:val="3B3738"/>
        </w:rPr>
        <w:t>seseorang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menjawab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pertanyaan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dari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tim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medis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tapi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pasien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seperti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kebingungan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atau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percakapan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tidak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lancar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maka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yang </w:t>
      </w:r>
      <w:proofErr w:type="spellStart"/>
      <w:r w:rsidRPr="00B533F8">
        <w:rPr>
          <w:color w:val="3B3738"/>
        </w:rPr>
        <w:t>didapat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adalah</w:t>
      </w:r>
      <w:proofErr w:type="spellEnd"/>
      <w:r w:rsidRPr="00B533F8">
        <w:rPr>
          <w:color w:val="3B3738"/>
        </w:rPr>
        <w:t xml:space="preserve"> 4.</w:t>
      </w:r>
    </w:p>
    <w:p w14:paraId="6439B90E" w14:textId="773B9B84" w:rsidR="00F114BC" w:rsidRPr="00B533F8" w:rsidRDefault="00F114BC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proofErr w:type="spellStart"/>
      <w:r w:rsidRPr="00B533F8">
        <w:rPr>
          <w:color w:val="3B3738"/>
        </w:rPr>
        <w:t>Seseorang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menjawab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semua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pertanyaan</w:t>
      </w:r>
      <w:proofErr w:type="spellEnd"/>
      <w:r w:rsidRPr="00B533F8">
        <w:rPr>
          <w:color w:val="3B3738"/>
        </w:rPr>
        <w:t xml:space="preserve"> yang </w:t>
      </w:r>
      <w:proofErr w:type="spellStart"/>
      <w:r w:rsidRPr="00B533F8">
        <w:rPr>
          <w:color w:val="3B3738"/>
        </w:rPr>
        <w:t>diajukan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dengan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benar</w:t>
      </w:r>
      <w:proofErr w:type="spellEnd"/>
      <w:r w:rsidRPr="00B533F8">
        <w:rPr>
          <w:color w:val="3B3738"/>
        </w:rPr>
        <w:t xml:space="preserve"> dan </w:t>
      </w:r>
      <w:proofErr w:type="spellStart"/>
      <w:r w:rsidRPr="00B533F8">
        <w:rPr>
          <w:color w:val="3B3738"/>
        </w:rPr>
        <w:t>sadar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penuh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terhadap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orientasi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lokasi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lawan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bicara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tempat</w:t>
      </w:r>
      <w:proofErr w:type="spellEnd"/>
      <w:r w:rsidRPr="00B533F8">
        <w:rPr>
          <w:color w:val="3B3738"/>
        </w:rPr>
        <w:t xml:space="preserve">, dan </w:t>
      </w:r>
      <w:proofErr w:type="spellStart"/>
      <w:r w:rsidRPr="00B533F8">
        <w:rPr>
          <w:color w:val="3B3738"/>
        </w:rPr>
        <w:t>waktu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maka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yang </w:t>
      </w:r>
      <w:proofErr w:type="spellStart"/>
      <w:r w:rsidRPr="00B533F8">
        <w:rPr>
          <w:color w:val="3B3738"/>
        </w:rPr>
        <w:t>didapat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yaitu</w:t>
      </w:r>
      <w:proofErr w:type="spellEnd"/>
      <w:r w:rsidRPr="00B533F8">
        <w:rPr>
          <w:color w:val="3B3738"/>
        </w:rPr>
        <w:t xml:space="preserve"> 5.</w:t>
      </w:r>
    </w:p>
    <w:p w14:paraId="157D29E0" w14:textId="77777777" w:rsidR="00F114BC" w:rsidRPr="00B533F8" w:rsidRDefault="00F114BC" w:rsidP="00B533F8">
      <w:pPr>
        <w:pStyle w:val="NormalWeb"/>
        <w:numPr>
          <w:ilvl w:val="0"/>
          <w:numId w:val="8"/>
        </w:numPr>
        <w:spacing w:before="150" w:beforeAutospacing="0" w:after="150" w:afterAutospacing="0" w:line="276" w:lineRule="auto"/>
        <w:rPr>
          <w:color w:val="3B3738"/>
        </w:rPr>
      </w:pPr>
      <w:r w:rsidRPr="00B533F8">
        <w:rPr>
          <w:rStyle w:val="Strong"/>
          <w:color w:val="3B3738"/>
        </w:rPr>
        <w:t>Gerakan</w:t>
      </w:r>
    </w:p>
    <w:p w14:paraId="7DBC3D67" w14:textId="77777777" w:rsidR="00F114BC" w:rsidRPr="00B533F8" w:rsidRDefault="00F114BC" w:rsidP="00B533F8">
      <w:pPr>
        <w:pStyle w:val="NormalWeb"/>
        <w:spacing w:before="150" w:beforeAutospacing="0" w:after="150" w:afterAutospacing="0" w:line="276" w:lineRule="auto"/>
        <w:ind w:left="2880"/>
        <w:rPr>
          <w:color w:val="3B3738"/>
        </w:rPr>
      </w:pPr>
      <w:r w:rsidRPr="00B533F8">
        <w:rPr>
          <w:color w:val="3B3738"/>
        </w:rPr>
        <w:t xml:space="preserve">Nilai GCS yang </w:t>
      </w:r>
      <w:proofErr w:type="spellStart"/>
      <w:r w:rsidRPr="00B533F8">
        <w:rPr>
          <w:color w:val="3B3738"/>
        </w:rPr>
        <w:t>dievaluasi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dalam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pemeriksaan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respons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gerakan</w:t>
      </w:r>
      <w:proofErr w:type="spellEnd"/>
      <w:r w:rsidRPr="00B533F8">
        <w:rPr>
          <w:color w:val="3B3738"/>
        </w:rPr>
        <w:t>:</w:t>
      </w:r>
    </w:p>
    <w:p w14:paraId="41B5098F" w14:textId="77777777" w:rsidR="00F114BC" w:rsidRPr="00B533F8" w:rsidRDefault="00F114BC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proofErr w:type="spellStart"/>
      <w:r w:rsidRPr="00B533F8">
        <w:rPr>
          <w:color w:val="3B3738"/>
        </w:rPr>
        <w:t>Tidak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ada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respons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gerakan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tubuh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walau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sudah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diperintahkan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atau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diberi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rangsangan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nyeri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GCS yang </w:t>
      </w:r>
      <w:proofErr w:type="spellStart"/>
      <w:r w:rsidRPr="00B533F8">
        <w:rPr>
          <w:color w:val="3B3738"/>
        </w:rPr>
        <w:t>didapat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yaitu</w:t>
      </w:r>
      <w:proofErr w:type="spellEnd"/>
      <w:r w:rsidRPr="00B533F8">
        <w:rPr>
          <w:color w:val="3B3738"/>
        </w:rPr>
        <w:t xml:space="preserve"> 1.</w:t>
      </w:r>
    </w:p>
    <w:p w14:paraId="750B2631" w14:textId="77777777" w:rsidR="00F114BC" w:rsidRPr="00B533F8" w:rsidRDefault="00F114BC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Seseorang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hanya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mengepalkan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jari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tangan</w:t>
      </w:r>
      <w:proofErr w:type="spellEnd"/>
      <w:r w:rsidRPr="00B533F8">
        <w:rPr>
          <w:color w:val="3B3738"/>
        </w:rPr>
        <w:t xml:space="preserve"> dan kaki, </w:t>
      </w:r>
      <w:proofErr w:type="spellStart"/>
      <w:r w:rsidRPr="00B533F8">
        <w:rPr>
          <w:color w:val="3B3738"/>
        </w:rPr>
        <w:t>atau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menekuk</w:t>
      </w:r>
      <w:proofErr w:type="spellEnd"/>
      <w:r w:rsidRPr="00B533F8">
        <w:rPr>
          <w:color w:val="3B3738"/>
        </w:rPr>
        <w:t xml:space="preserve"> kaki dan </w:t>
      </w:r>
      <w:proofErr w:type="spellStart"/>
      <w:r w:rsidRPr="00B533F8">
        <w:rPr>
          <w:color w:val="3B3738"/>
        </w:rPr>
        <w:t>tangan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saat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diberi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rangsangan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nyeri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yang </w:t>
      </w:r>
      <w:proofErr w:type="spellStart"/>
      <w:r w:rsidRPr="00B533F8">
        <w:rPr>
          <w:color w:val="3B3738"/>
        </w:rPr>
        <w:t>didapatkan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adalah</w:t>
      </w:r>
      <w:proofErr w:type="spellEnd"/>
      <w:r w:rsidRPr="00B533F8">
        <w:rPr>
          <w:color w:val="3B3738"/>
        </w:rPr>
        <w:t xml:space="preserve"> 2.</w:t>
      </w:r>
    </w:p>
    <w:p w14:paraId="5CB5663D" w14:textId="77777777" w:rsidR="00F114BC" w:rsidRPr="00B533F8" w:rsidRDefault="00F114BC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proofErr w:type="spellStart"/>
      <w:r w:rsidRPr="00B533F8">
        <w:rPr>
          <w:color w:val="3B3738"/>
        </w:rPr>
        <w:t>Seseorang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hanya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menekuk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lengan</w:t>
      </w:r>
      <w:proofErr w:type="spellEnd"/>
      <w:r w:rsidRPr="00B533F8">
        <w:rPr>
          <w:color w:val="3B3738"/>
        </w:rPr>
        <w:t xml:space="preserve"> dan </w:t>
      </w:r>
      <w:proofErr w:type="spellStart"/>
      <w:r w:rsidRPr="00B533F8">
        <w:rPr>
          <w:color w:val="3B3738"/>
        </w:rPr>
        <w:t>memutar</w:t>
      </w:r>
      <w:proofErr w:type="spellEnd"/>
      <w:r w:rsidRPr="00B533F8">
        <w:rPr>
          <w:color w:val="3B3738"/>
        </w:rPr>
        <w:t xml:space="preserve"> bahu </w:t>
      </w:r>
      <w:proofErr w:type="spellStart"/>
      <w:r w:rsidRPr="00B533F8">
        <w:rPr>
          <w:color w:val="3B3738"/>
        </w:rPr>
        <w:t>saat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diberi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rangsangan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nyeri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GCS yang </w:t>
      </w:r>
      <w:proofErr w:type="spellStart"/>
      <w:r w:rsidRPr="00B533F8">
        <w:rPr>
          <w:color w:val="3B3738"/>
        </w:rPr>
        <w:t>didapat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yaitu</w:t>
      </w:r>
      <w:proofErr w:type="spellEnd"/>
      <w:r w:rsidRPr="00B533F8">
        <w:rPr>
          <w:color w:val="3B3738"/>
        </w:rPr>
        <w:t xml:space="preserve"> 3.</w:t>
      </w:r>
    </w:p>
    <w:p w14:paraId="478EA1CB" w14:textId="77777777" w:rsidR="00F114BC" w:rsidRPr="00B533F8" w:rsidRDefault="00F114BC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proofErr w:type="spellStart"/>
      <w:r w:rsidRPr="00B533F8">
        <w:rPr>
          <w:color w:val="3B3738"/>
        </w:rPr>
        <w:t>Seseorang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menggerakkan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tubuh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menjauhi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sumber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nyeri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ketika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dirangsang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nyeri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GCS yang </w:t>
      </w:r>
      <w:proofErr w:type="spellStart"/>
      <w:r w:rsidRPr="00B533F8">
        <w:rPr>
          <w:color w:val="3B3738"/>
        </w:rPr>
        <w:t>diperoleh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yaitu</w:t>
      </w:r>
      <w:proofErr w:type="spellEnd"/>
      <w:r w:rsidRPr="00B533F8">
        <w:rPr>
          <w:color w:val="3B3738"/>
        </w:rPr>
        <w:t xml:space="preserve"> 4. </w:t>
      </w:r>
      <w:proofErr w:type="spellStart"/>
      <w:r w:rsidRPr="00B533F8">
        <w:rPr>
          <w:color w:val="3B3738"/>
        </w:rPr>
        <w:t>Contohnya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seseorang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menjauhkan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tangan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ketika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dicubit</w:t>
      </w:r>
      <w:proofErr w:type="spellEnd"/>
      <w:r w:rsidRPr="00B533F8">
        <w:rPr>
          <w:color w:val="3B3738"/>
        </w:rPr>
        <w:t>.</w:t>
      </w:r>
    </w:p>
    <w:p w14:paraId="3E463CD5" w14:textId="77777777" w:rsidR="00F114BC" w:rsidRPr="00B533F8" w:rsidRDefault="00F114BC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r w:rsidRPr="00B533F8">
        <w:rPr>
          <w:color w:val="3B3738"/>
        </w:rPr>
        <w:t xml:space="preserve"> Bagian </w:t>
      </w:r>
      <w:proofErr w:type="spellStart"/>
      <w:r w:rsidRPr="00B533F8">
        <w:rPr>
          <w:color w:val="3B3738"/>
        </w:rPr>
        <w:t>tubuh</w:t>
      </w:r>
      <w:proofErr w:type="spellEnd"/>
      <w:r w:rsidRPr="00B533F8">
        <w:rPr>
          <w:color w:val="3B3738"/>
        </w:rPr>
        <w:t xml:space="preserve"> yang </w:t>
      </w:r>
      <w:proofErr w:type="spellStart"/>
      <w:r w:rsidRPr="00B533F8">
        <w:rPr>
          <w:color w:val="3B3738"/>
        </w:rPr>
        <w:t>tersakiti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bergerak</w:t>
      </w:r>
      <w:proofErr w:type="spellEnd"/>
      <w:r w:rsidRPr="00B533F8">
        <w:rPr>
          <w:color w:val="3B3738"/>
        </w:rPr>
        <w:t xml:space="preserve"> dan orang yang </w:t>
      </w:r>
      <w:proofErr w:type="spellStart"/>
      <w:r w:rsidRPr="00B533F8">
        <w:rPr>
          <w:color w:val="3B3738"/>
        </w:rPr>
        <w:t>diperiksa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menunjukkan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lokasi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nyeri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GCS yang </w:t>
      </w:r>
      <w:proofErr w:type="spellStart"/>
      <w:r w:rsidRPr="00B533F8">
        <w:rPr>
          <w:color w:val="3B3738"/>
        </w:rPr>
        <w:t>didapat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yaitu</w:t>
      </w:r>
      <w:proofErr w:type="spellEnd"/>
      <w:r w:rsidRPr="00B533F8">
        <w:rPr>
          <w:color w:val="3B3738"/>
        </w:rPr>
        <w:t xml:space="preserve"> 5. </w:t>
      </w:r>
      <w:proofErr w:type="spellStart"/>
      <w:r w:rsidRPr="00B533F8">
        <w:rPr>
          <w:color w:val="3B3738"/>
        </w:rPr>
        <w:t>Contohnya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ketika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tangan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diberi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rangsangan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nyeri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tangan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akan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mengangkat</w:t>
      </w:r>
      <w:proofErr w:type="spellEnd"/>
      <w:r w:rsidRPr="00B533F8">
        <w:rPr>
          <w:color w:val="3B3738"/>
        </w:rPr>
        <w:t>.</w:t>
      </w:r>
    </w:p>
    <w:p w14:paraId="4E3EFE37" w14:textId="1549D51F" w:rsidR="00F114BC" w:rsidRPr="00B533F8" w:rsidRDefault="00F114BC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proofErr w:type="spellStart"/>
      <w:r w:rsidRPr="00B533F8">
        <w:rPr>
          <w:color w:val="3B3738"/>
        </w:rPr>
        <w:t>Seseorang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dapat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melakukan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gerakan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ketika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diperintahkan</w:t>
      </w:r>
      <w:proofErr w:type="spellEnd"/>
      <w:r w:rsidRPr="00B533F8">
        <w:rPr>
          <w:color w:val="3B3738"/>
        </w:rPr>
        <w:t xml:space="preserve">, </w:t>
      </w:r>
      <w:proofErr w:type="spellStart"/>
      <w:r w:rsidRPr="00B533F8">
        <w:rPr>
          <w:color w:val="3B3738"/>
        </w:rPr>
        <w:t>poin</w:t>
      </w:r>
      <w:proofErr w:type="spellEnd"/>
      <w:r w:rsidRPr="00B533F8">
        <w:rPr>
          <w:color w:val="3B3738"/>
        </w:rPr>
        <w:t xml:space="preserve"> GCS yang </w:t>
      </w:r>
      <w:proofErr w:type="spellStart"/>
      <w:r w:rsidRPr="00B533F8">
        <w:rPr>
          <w:color w:val="3B3738"/>
        </w:rPr>
        <w:t>didapatkan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yaitu</w:t>
      </w:r>
      <w:proofErr w:type="spellEnd"/>
      <w:r w:rsidRPr="00B533F8">
        <w:rPr>
          <w:color w:val="3B3738"/>
        </w:rPr>
        <w:t xml:space="preserve"> 6.</w:t>
      </w:r>
    </w:p>
    <w:p w14:paraId="4C81CE1E" w14:textId="306707F0" w:rsidR="00F114BC" w:rsidRPr="00B533F8" w:rsidRDefault="0099767B" w:rsidP="00B533F8">
      <w:pPr>
        <w:pStyle w:val="NormalWeb"/>
        <w:numPr>
          <w:ilvl w:val="0"/>
          <w:numId w:val="7"/>
        </w:numPr>
        <w:spacing w:before="150" w:beforeAutospacing="0" w:after="150" w:afterAutospacing="0" w:line="276" w:lineRule="auto"/>
        <w:rPr>
          <w:color w:val="3B3738"/>
        </w:rPr>
      </w:pPr>
      <w:proofErr w:type="spellStart"/>
      <w:r w:rsidRPr="00B533F8">
        <w:rPr>
          <w:color w:val="3B3738"/>
        </w:rPr>
        <w:t>Tes</w:t>
      </w:r>
      <w:proofErr w:type="spellEnd"/>
      <w:r w:rsidRPr="00B533F8">
        <w:rPr>
          <w:color w:val="3B3738"/>
        </w:rPr>
        <w:t xml:space="preserve"> </w:t>
      </w:r>
      <w:proofErr w:type="spellStart"/>
      <w:r w:rsidRPr="00B533F8">
        <w:rPr>
          <w:color w:val="3B3738"/>
        </w:rPr>
        <w:t>sensori</w:t>
      </w:r>
      <w:proofErr w:type="spellEnd"/>
    </w:p>
    <w:p w14:paraId="7BA84C10" w14:textId="4CF178BB" w:rsidR="0099767B" w:rsidRPr="00B533F8" w:rsidRDefault="0099767B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proofErr w:type="spellStart"/>
      <w:r w:rsidRPr="00B533F8">
        <w:rPr>
          <w:color w:val="3B3738"/>
        </w:rPr>
        <w:t>Tajam</w:t>
      </w:r>
      <w:proofErr w:type="spellEnd"/>
    </w:p>
    <w:p w14:paraId="1DB9F59E" w14:textId="1849D763" w:rsidR="0099767B" w:rsidRPr="00B533F8" w:rsidRDefault="0099767B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proofErr w:type="spellStart"/>
      <w:r w:rsidRPr="00B533F8">
        <w:rPr>
          <w:color w:val="3B3738"/>
        </w:rPr>
        <w:t>Dingin</w:t>
      </w:r>
      <w:proofErr w:type="spellEnd"/>
    </w:p>
    <w:p w14:paraId="07531917" w14:textId="4B3EB432" w:rsidR="0099767B" w:rsidRPr="00B533F8" w:rsidRDefault="0099767B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proofErr w:type="spellStart"/>
      <w:r w:rsidRPr="00B533F8">
        <w:rPr>
          <w:color w:val="3B3738"/>
        </w:rPr>
        <w:t>Tumpul</w:t>
      </w:r>
      <w:proofErr w:type="spellEnd"/>
    </w:p>
    <w:p w14:paraId="444DB1AE" w14:textId="0A695714" w:rsidR="0099767B" w:rsidRPr="00B533F8" w:rsidRDefault="0099767B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proofErr w:type="spellStart"/>
      <w:r w:rsidRPr="00B533F8">
        <w:rPr>
          <w:color w:val="3B3738"/>
        </w:rPr>
        <w:t>Panas</w:t>
      </w:r>
      <w:proofErr w:type="spellEnd"/>
    </w:p>
    <w:p w14:paraId="45554151" w14:textId="218DB43E" w:rsidR="0099767B" w:rsidRPr="00B533F8" w:rsidRDefault="0099767B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proofErr w:type="spellStart"/>
      <w:r w:rsidRPr="00B533F8">
        <w:rPr>
          <w:color w:val="3B3738"/>
        </w:rPr>
        <w:t>Kasar</w:t>
      </w:r>
      <w:proofErr w:type="spellEnd"/>
    </w:p>
    <w:p w14:paraId="463EF727" w14:textId="2E65C638" w:rsidR="0099767B" w:rsidRPr="00B533F8" w:rsidRDefault="0099767B" w:rsidP="00B533F8">
      <w:pPr>
        <w:pStyle w:val="NormalWeb"/>
        <w:numPr>
          <w:ilvl w:val="0"/>
          <w:numId w:val="9"/>
        </w:numPr>
        <w:spacing w:before="150" w:beforeAutospacing="0" w:after="150" w:afterAutospacing="0" w:line="276" w:lineRule="auto"/>
        <w:rPr>
          <w:color w:val="3B3738"/>
        </w:rPr>
      </w:pPr>
      <w:proofErr w:type="spellStart"/>
      <w:r w:rsidRPr="00B533F8">
        <w:rPr>
          <w:color w:val="3B3738"/>
        </w:rPr>
        <w:t>Halus</w:t>
      </w:r>
      <w:proofErr w:type="spellEnd"/>
    </w:p>
    <w:p w14:paraId="3F6832D4" w14:textId="77777777" w:rsidR="0099767B" w:rsidRPr="00B533F8" w:rsidRDefault="0099767B" w:rsidP="00B533F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BZ"/>
        </w:rPr>
      </w:pPr>
      <w:proofErr w:type="spellStart"/>
      <w:r w:rsidRPr="00B533F8">
        <w:rPr>
          <w:rFonts w:ascii="Times New Roman" w:hAnsi="Times New Roman" w:cs="Times New Roman"/>
          <w:b/>
          <w:sz w:val="24"/>
          <w:szCs w:val="24"/>
          <w:lang w:val="en-BZ"/>
        </w:rPr>
        <w:t>Tes</w:t>
      </w:r>
      <w:proofErr w:type="spellEnd"/>
      <w:r w:rsidRPr="00B533F8">
        <w:rPr>
          <w:rFonts w:ascii="Times New Roman" w:hAnsi="Times New Roman" w:cs="Times New Roman"/>
          <w:b/>
          <w:sz w:val="24"/>
          <w:szCs w:val="24"/>
          <w:lang w:val="en-BZ"/>
        </w:rPr>
        <w:t xml:space="preserve"> </w:t>
      </w:r>
      <w:proofErr w:type="spellStart"/>
      <w:r w:rsidRPr="00B533F8">
        <w:rPr>
          <w:rFonts w:ascii="Times New Roman" w:hAnsi="Times New Roman" w:cs="Times New Roman"/>
          <w:b/>
          <w:sz w:val="24"/>
          <w:szCs w:val="24"/>
          <w:lang w:val="en-BZ"/>
        </w:rPr>
        <w:t>Kognitif</w:t>
      </w:r>
      <w:proofErr w:type="spellEnd"/>
    </w:p>
    <w:p w14:paraId="7882D32B" w14:textId="2B0B29C8" w:rsidR="0099767B" w:rsidRDefault="0099767B" w:rsidP="00B533F8">
      <w:pPr>
        <w:pStyle w:val="ListParagraph"/>
        <w:spacing w:line="276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diajak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fisioterapis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>.</w:t>
      </w:r>
    </w:p>
    <w:p w14:paraId="664EA5F6" w14:textId="77777777" w:rsidR="00096FD8" w:rsidRPr="00B533F8" w:rsidRDefault="00096FD8" w:rsidP="00B533F8">
      <w:pPr>
        <w:pStyle w:val="ListParagraph"/>
        <w:spacing w:line="276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1FC971A0" w14:textId="49D8B8D6" w:rsidR="0099767B" w:rsidRPr="00B533F8" w:rsidRDefault="0099767B" w:rsidP="00B533F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BZ"/>
        </w:rPr>
      </w:pP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3F8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B533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80FE6" w14:textId="223F163D" w:rsidR="0099767B" w:rsidRPr="00B533F8" w:rsidRDefault="0099767B" w:rsidP="00B533F8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 Scan: </w:t>
      </w:r>
      <w:proofErr w:type="spellStart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hematoma pada </w:t>
      </w:r>
      <w:proofErr w:type="spellStart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cerebellum</w:t>
      </w:r>
    </w:p>
    <w:p w14:paraId="0BDFF1E9" w14:textId="03422C71" w:rsidR="0099767B" w:rsidRDefault="0099767B" w:rsidP="00B533F8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MRI: </w:t>
      </w:r>
      <w:proofErr w:type="spellStart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>Menunjukan</w:t>
      </w:r>
      <w:proofErr w:type="spellEnd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>kontusio</w:t>
      </w:r>
      <w:proofErr w:type="spellEnd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cerebellum</w:t>
      </w:r>
    </w:p>
    <w:p w14:paraId="14BF3B24" w14:textId="255E2ABD" w:rsidR="00096FD8" w:rsidRPr="00096FD8" w:rsidRDefault="00096FD8" w:rsidP="00096FD8">
      <w:pPr>
        <w:pStyle w:val="ListParagraph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3"/>
          <w:szCs w:val="23"/>
        </w:rPr>
      </w:pP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Radiografi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kranium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 xml:space="preserve">: </w:t>
      </w: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untuk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mencari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adanya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 xml:space="preserve"> fraktur, </w:t>
      </w: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jika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pasien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mengalami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gangguan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kesadaran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sementara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atau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p</w:t>
      </w:r>
      <w:r w:rsidRPr="00096FD8">
        <w:rPr>
          <w:rFonts w:ascii="Segoe UI" w:eastAsia="Times New Roman" w:hAnsi="Segoe UI" w:cs="Segoe UI"/>
          <w:sz w:val="23"/>
          <w:szCs w:val="23"/>
        </w:rPr>
        <w:t>asien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 xml:space="preserve"> </w:t>
      </w: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setelah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> </w:t>
      </w:r>
      <w:proofErr w:type="spellStart"/>
      <w:r w:rsidRPr="00096FD8">
        <w:rPr>
          <w:rFonts w:ascii="Segoe UI" w:eastAsia="Times New Roman" w:hAnsi="Segoe UI" w:cs="Segoe UI"/>
          <w:sz w:val="23"/>
          <w:szCs w:val="23"/>
        </w:rPr>
        <w:t>cedera</w:t>
      </w:r>
      <w:proofErr w:type="spellEnd"/>
      <w:r w:rsidRPr="00096FD8">
        <w:rPr>
          <w:rFonts w:ascii="Segoe UI" w:eastAsia="Times New Roman" w:hAnsi="Segoe UI" w:cs="Segoe UI"/>
          <w:sz w:val="23"/>
          <w:szCs w:val="23"/>
        </w:rPr>
        <w:t>.</w:t>
      </w:r>
    </w:p>
    <w:p w14:paraId="633836EC" w14:textId="0754A7E1" w:rsidR="00096FD8" w:rsidRPr="00096FD8" w:rsidRDefault="00096FD8" w:rsidP="00096FD8">
      <w:pPr>
        <w:pStyle w:val="ListParagraph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FD8">
        <w:rPr>
          <w:rFonts w:ascii="Times New Roman" w:eastAsia="Times New Roman" w:hAnsi="Times New Roman" w:cs="Times New Roman"/>
          <w:sz w:val="24"/>
          <w:szCs w:val="24"/>
        </w:rPr>
        <w:t>EEG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FD8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9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FD8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09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FD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9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FD8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09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FD8">
        <w:rPr>
          <w:rFonts w:ascii="Times New Roman" w:eastAsia="Times New Roman" w:hAnsi="Times New Roman" w:cs="Times New Roman"/>
          <w:sz w:val="24"/>
          <w:szCs w:val="24"/>
        </w:rPr>
        <w:t>lesi</w:t>
      </w:r>
      <w:proofErr w:type="spellEnd"/>
    </w:p>
    <w:p w14:paraId="289A4990" w14:textId="77777777" w:rsidR="00096FD8" w:rsidRPr="00096FD8" w:rsidRDefault="00096FD8" w:rsidP="00096FD8">
      <w:pPr>
        <w:pStyle w:val="ListParagraph"/>
        <w:shd w:val="clear" w:color="auto" w:fill="FFFFFF"/>
        <w:spacing w:after="100" w:afterAutospacing="1" w:line="240" w:lineRule="auto"/>
        <w:ind w:left="3240"/>
        <w:rPr>
          <w:rFonts w:ascii="Segoe UI" w:eastAsia="Times New Roman" w:hAnsi="Segoe UI" w:cs="Segoe UI"/>
          <w:color w:val="373A3C"/>
          <w:sz w:val="23"/>
          <w:szCs w:val="23"/>
        </w:rPr>
      </w:pPr>
    </w:p>
    <w:p w14:paraId="1CAF910B" w14:textId="77777777" w:rsidR="00096FD8" w:rsidRPr="00B533F8" w:rsidRDefault="00096FD8" w:rsidP="00096FD8">
      <w:pPr>
        <w:pStyle w:val="ListParagraph"/>
        <w:shd w:val="clear" w:color="auto" w:fill="FFFFFF"/>
        <w:spacing w:before="120" w:after="120" w:line="276" w:lineRule="auto"/>
        <w:ind w:left="3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5546F9" w14:textId="77777777" w:rsidR="0099767B" w:rsidRPr="00B533F8" w:rsidRDefault="0099767B" w:rsidP="00B533F8">
      <w:pPr>
        <w:pStyle w:val="ListParagraph"/>
        <w:numPr>
          <w:ilvl w:val="0"/>
          <w:numId w:val="7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>Pemeriksaan</w:t>
      </w:r>
      <w:proofErr w:type="spellEnd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8B75DE" w14:textId="79CA77E5" w:rsidR="0099767B" w:rsidRPr="00B533F8" w:rsidRDefault="0099767B" w:rsidP="00B533F8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Adequate </w:t>
      </w:r>
      <w:proofErr w:type="spellStart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>jalan</w:t>
      </w:r>
      <w:proofErr w:type="spellEnd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>udara</w:t>
      </w:r>
      <w:proofErr w:type="spellEnd"/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>, Respiratory care</w:t>
      </w:r>
    </w:p>
    <w:p w14:paraId="570370DF" w14:textId="67667DEE" w:rsidR="0099767B" w:rsidRPr="00B533F8" w:rsidRDefault="0099767B" w:rsidP="00B533F8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>Adequate profusion,</w:t>
      </w:r>
    </w:p>
    <w:p w14:paraId="7320C925" w14:textId="5C901B37" w:rsidR="0099767B" w:rsidRDefault="0099767B" w:rsidP="00B533F8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9767B">
        <w:rPr>
          <w:rFonts w:ascii="Times New Roman" w:eastAsia="Times New Roman" w:hAnsi="Times New Roman" w:cs="Times New Roman"/>
          <w:color w:val="000000"/>
          <w:sz w:val="24"/>
          <w:szCs w:val="24"/>
        </w:rPr>
        <w:t>Pemeriksaan</w:t>
      </w:r>
      <w:proofErr w:type="spellEnd"/>
      <w:r w:rsidRPr="0099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9767B">
        <w:rPr>
          <w:rFonts w:ascii="Times New Roman" w:eastAsia="Times New Roman" w:hAnsi="Times New Roman" w:cs="Times New Roman"/>
          <w:color w:val="000000"/>
          <w:sz w:val="24"/>
          <w:szCs w:val="24"/>
        </w:rPr>
        <w:t>pengobatan</w:t>
      </w:r>
      <w:proofErr w:type="spellEnd"/>
      <w:r w:rsidRPr="0099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systemic</w:t>
      </w:r>
      <w:r w:rsidR="00B5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67B">
        <w:rPr>
          <w:rFonts w:ascii="Times New Roman" w:eastAsia="Times New Roman" w:hAnsi="Times New Roman" w:cs="Times New Roman"/>
          <w:color w:val="000000"/>
          <w:sz w:val="24"/>
          <w:szCs w:val="24"/>
        </w:rPr>
        <w:t>injury</w:t>
      </w:r>
    </w:p>
    <w:p w14:paraId="1F70EE77" w14:textId="77777777" w:rsidR="00B533F8" w:rsidRPr="00B533F8" w:rsidRDefault="00B533F8" w:rsidP="00B533F8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8FF087" w14:textId="6468917D" w:rsidR="0099767B" w:rsidRDefault="00096FD8" w:rsidP="00B533F8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Rencana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B533F8" w:rsidRPr="00B5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Penatalaksanaan</w:t>
      </w:r>
      <w:proofErr w:type="spellEnd"/>
      <w:r w:rsidR="00B533F8" w:rsidRPr="00B5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B533F8" w:rsidRPr="00B5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Fisioterapi</w:t>
      </w:r>
      <w:proofErr w:type="spellEnd"/>
      <w:r w:rsidR="00B533F8" w:rsidRPr="00B5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Pada </w:t>
      </w:r>
      <w:proofErr w:type="spellStart"/>
      <w:r w:rsidR="00B533F8" w:rsidRPr="00B5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Kasus</w:t>
      </w:r>
      <w:proofErr w:type="spellEnd"/>
      <w:r w:rsidR="00B533F8" w:rsidRPr="00B5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B533F8" w:rsidRPr="00B5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Tersebut</w:t>
      </w:r>
      <w:proofErr w:type="spellEnd"/>
    </w:p>
    <w:p w14:paraId="6EBDB369" w14:textId="77777777" w:rsidR="00096FD8" w:rsidRPr="00FC54CA" w:rsidRDefault="00096FD8" w:rsidP="00096FD8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6FD8">
        <w:rPr>
          <w:rFonts w:ascii="Times New Roman" w:eastAsia="Times New Roman" w:hAnsi="Times New Roman" w:cs="Times New Roman"/>
          <w:color w:val="000000"/>
          <w:sz w:val="24"/>
          <w:szCs w:val="24"/>
        </w:rPr>
        <w:t>Perawatan</w:t>
      </w:r>
      <w:proofErr w:type="spellEnd"/>
      <w:r w:rsidRPr="00096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bladder &amp; bowel</w:t>
      </w:r>
    </w:p>
    <w:p w14:paraId="3E0A4C06" w14:textId="7E98B2B6" w:rsidR="00096FD8" w:rsidRPr="00FC54CA" w:rsidRDefault="00096FD8" w:rsidP="00096FD8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>Perawatan</w:t>
      </w:r>
      <w:proofErr w:type="spellEnd"/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>kulit</w:t>
      </w:r>
      <w:proofErr w:type="spellEnd"/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>mata</w:t>
      </w:r>
      <w:proofErr w:type="spellEnd"/>
    </w:p>
    <w:p w14:paraId="2C135EA5" w14:textId="430CDBCA" w:rsidR="00096FD8" w:rsidRPr="00FC54CA" w:rsidRDefault="00096FD8" w:rsidP="00096FD8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Monitoring </w:t>
      </w:r>
      <w:proofErr w:type="spellStart"/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>aktifitas</w:t>
      </w:r>
      <w:proofErr w:type="spellEnd"/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seizure</w:t>
      </w:r>
    </w:p>
    <w:p w14:paraId="3664BE36" w14:textId="77777777" w:rsidR="00096FD8" w:rsidRPr="00096FD8" w:rsidRDefault="00096FD8" w:rsidP="00096FD8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Positioning &amp; turning </w:t>
      </w:r>
      <w:proofErr w:type="spellStart"/>
      <w:r w:rsidRPr="00096FD8">
        <w:rPr>
          <w:rFonts w:ascii="Times New Roman" w:eastAsia="Times New Roman" w:hAnsi="Times New Roman" w:cs="Times New Roman"/>
          <w:color w:val="000000"/>
          <w:sz w:val="24"/>
          <w:szCs w:val="24"/>
        </w:rPr>
        <w:t>tiap</w:t>
      </w:r>
      <w:proofErr w:type="spellEnd"/>
      <w:r w:rsidRPr="00096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jam</w:t>
      </w:r>
    </w:p>
    <w:p w14:paraId="51E1ED7D" w14:textId="77777777" w:rsidR="00096FD8" w:rsidRPr="00096FD8" w:rsidRDefault="00096FD8" w:rsidP="00096FD8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FD8">
        <w:rPr>
          <w:rFonts w:ascii="Times New Roman" w:eastAsia="Times New Roman" w:hAnsi="Times New Roman" w:cs="Times New Roman"/>
          <w:color w:val="000000"/>
          <w:sz w:val="24"/>
          <w:szCs w:val="24"/>
        </w:rPr>
        <w:t>Positioning &amp; ROM</w:t>
      </w:r>
    </w:p>
    <w:p w14:paraId="6360C660" w14:textId="77777777" w:rsidR="00096FD8" w:rsidRPr="00096FD8" w:rsidRDefault="00096FD8" w:rsidP="00096FD8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6FD8">
        <w:rPr>
          <w:rFonts w:ascii="Times New Roman" w:eastAsia="Times New Roman" w:hAnsi="Times New Roman" w:cs="Times New Roman"/>
          <w:color w:val="000000"/>
          <w:sz w:val="24"/>
          <w:szCs w:val="24"/>
        </w:rPr>
        <w:t>Pencegahan</w:t>
      </w:r>
      <w:proofErr w:type="spellEnd"/>
      <w:r w:rsidRPr="00096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thrombophlebitis</w:t>
      </w:r>
    </w:p>
    <w:p w14:paraId="12A73548" w14:textId="77777777" w:rsidR="00096FD8" w:rsidRPr="00096FD8" w:rsidRDefault="00096FD8" w:rsidP="00096FD8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6FD8"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096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limb restraints</w:t>
      </w:r>
    </w:p>
    <w:p w14:paraId="5F58AEF8" w14:textId="5067A1B7" w:rsidR="00096FD8" w:rsidRPr="00FC54CA" w:rsidRDefault="00FC54CA" w:rsidP="00096FD8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Active passive movement </w:t>
      </w:r>
      <w:proofErr w:type="spellStart"/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>keadaan</w:t>
      </w:r>
      <w:proofErr w:type="spellEnd"/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>pasien</w:t>
      </w:r>
      <w:proofErr w:type="spellEnd"/>
    </w:p>
    <w:p w14:paraId="32B3D467" w14:textId="56484548" w:rsidR="00FC54CA" w:rsidRPr="00FC54CA" w:rsidRDefault="00FC54CA" w:rsidP="00096FD8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Breathing </w:t>
      </w:r>
      <w:proofErr w:type="spellStart"/>
      <w:r w:rsidRPr="00FC54CA">
        <w:rPr>
          <w:rFonts w:ascii="Times New Roman" w:eastAsia="Times New Roman" w:hAnsi="Times New Roman" w:cs="Times New Roman"/>
          <w:color w:val="000000"/>
          <w:sz w:val="24"/>
          <w:szCs w:val="24"/>
        </w:rPr>
        <w:t>kontrol</w:t>
      </w:r>
      <w:proofErr w:type="spellEnd"/>
    </w:p>
    <w:p w14:paraId="030CF810" w14:textId="1F4153FE" w:rsidR="00FC54CA" w:rsidRDefault="00FC54CA" w:rsidP="00FC54CA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Rehabilitasi</w:t>
      </w:r>
      <w:proofErr w:type="spellEnd"/>
    </w:p>
    <w:p w14:paraId="283FE881" w14:textId="29CCCEC0" w:rsidR="00FC54CA" w:rsidRPr="00FC54CA" w:rsidRDefault="00FC54CA" w:rsidP="00FC54CA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Koreksi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postur</w:t>
      </w:r>
      <w:proofErr w:type="spellEnd"/>
    </w:p>
    <w:p w14:paraId="312476B7" w14:textId="2CB1A8E3" w:rsidR="00FC54CA" w:rsidRPr="00096FD8" w:rsidRDefault="00FC54CA" w:rsidP="00FC54CA">
      <w:pPr>
        <w:pStyle w:val="ListParagraph"/>
        <w:numPr>
          <w:ilvl w:val="0"/>
          <w:numId w:val="9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otot-otot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lemah</w:t>
      </w:r>
      <w:proofErr w:type="spellEnd"/>
    </w:p>
    <w:p w14:paraId="1AA25E33" w14:textId="77777777" w:rsidR="00096FD8" w:rsidRPr="00B533F8" w:rsidRDefault="00096FD8" w:rsidP="00096FD8">
      <w:pPr>
        <w:pStyle w:val="ListParagraph"/>
        <w:shd w:val="clear" w:color="auto" w:fill="FFFFFF"/>
        <w:spacing w:before="120" w:after="120" w:line="276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1FA0979" w14:textId="77777777" w:rsidR="0099767B" w:rsidRPr="00B533F8" w:rsidRDefault="0099767B" w:rsidP="00B533F8">
      <w:pPr>
        <w:pStyle w:val="ListParagraph"/>
        <w:shd w:val="clear" w:color="auto" w:fill="FFFFFF"/>
        <w:spacing w:before="120" w:after="120" w:line="276" w:lineRule="auto"/>
        <w:ind w:left="3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4036CCC" w14:textId="77777777" w:rsidR="0099767B" w:rsidRPr="00B533F8" w:rsidRDefault="0099767B" w:rsidP="00B533F8">
      <w:pPr>
        <w:pStyle w:val="ListParagraph"/>
        <w:shd w:val="clear" w:color="auto" w:fill="FFFFFF"/>
        <w:spacing w:before="120" w:after="120" w:line="276" w:lineRule="auto"/>
        <w:ind w:left="2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37CEAC" w14:textId="77777777" w:rsidR="0099767B" w:rsidRPr="00B533F8" w:rsidRDefault="0099767B" w:rsidP="00B533F8">
      <w:pPr>
        <w:pStyle w:val="ListParagraph"/>
        <w:spacing w:line="276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  <w:lang w:val="en-BZ"/>
        </w:rPr>
      </w:pPr>
    </w:p>
    <w:p w14:paraId="2F469235" w14:textId="7590507A" w:rsidR="0099767B" w:rsidRPr="00B533F8" w:rsidRDefault="0099767B" w:rsidP="00B533F8">
      <w:pPr>
        <w:pStyle w:val="NormalWeb"/>
        <w:spacing w:before="150" w:beforeAutospacing="0" w:after="150" w:afterAutospacing="0" w:line="276" w:lineRule="auto"/>
        <w:ind w:left="2520"/>
        <w:rPr>
          <w:color w:val="3B3738"/>
        </w:rPr>
      </w:pPr>
    </w:p>
    <w:p w14:paraId="551B599E" w14:textId="77777777" w:rsidR="00F114BC" w:rsidRPr="00B533F8" w:rsidRDefault="00F114BC" w:rsidP="00B533F8">
      <w:pPr>
        <w:pStyle w:val="NormalWeb"/>
        <w:spacing w:before="150" w:beforeAutospacing="0" w:after="150" w:afterAutospacing="0" w:line="276" w:lineRule="auto"/>
        <w:ind w:left="3240"/>
        <w:rPr>
          <w:color w:val="3B3738"/>
        </w:rPr>
      </w:pPr>
    </w:p>
    <w:p w14:paraId="0B93CFD8" w14:textId="517AF087" w:rsidR="00F114BC" w:rsidRPr="00B533F8" w:rsidRDefault="00F114BC" w:rsidP="00B533F8">
      <w:pPr>
        <w:pStyle w:val="NormalWeb"/>
        <w:spacing w:before="150" w:beforeAutospacing="0" w:after="150" w:afterAutospacing="0" w:line="276" w:lineRule="auto"/>
        <w:ind w:left="2880"/>
        <w:rPr>
          <w:color w:val="3B3738"/>
        </w:rPr>
      </w:pPr>
    </w:p>
    <w:p w14:paraId="0019929A" w14:textId="77777777" w:rsidR="00A630A7" w:rsidRPr="00B533F8" w:rsidRDefault="00A630A7" w:rsidP="00B533F8">
      <w:pPr>
        <w:pStyle w:val="ListParagraph"/>
        <w:spacing w:after="200" w:line="276" w:lineRule="auto"/>
        <w:ind w:left="28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D2058B" w14:textId="77777777" w:rsidR="00C17EB5" w:rsidRPr="00B533F8" w:rsidRDefault="00C17EB5" w:rsidP="00B533F8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FFA919" w14:textId="77777777" w:rsidR="00B02AB9" w:rsidRPr="00B533F8" w:rsidRDefault="00B02AB9" w:rsidP="00B533F8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A7BB0" w14:textId="77777777" w:rsidR="00B02AB9" w:rsidRPr="00B533F8" w:rsidRDefault="00B02AB9" w:rsidP="00B533F8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2AB9" w:rsidRPr="00B5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1A8"/>
    <w:multiLevelType w:val="multilevel"/>
    <w:tmpl w:val="6C02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B37CD"/>
    <w:multiLevelType w:val="hybridMultilevel"/>
    <w:tmpl w:val="E570B7F4"/>
    <w:lvl w:ilvl="0" w:tplc="B30EB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61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6D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8A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0F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C6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20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65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4B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FF7034"/>
    <w:multiLevelType w:val="hybridMultilevel"/>
    <w:tmpl w:val="93107308"/>
    <w:lvl w:ilvl="0" w:tplc="7C6CC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0B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AB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2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EB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E8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B8F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C8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A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CD14B7"/>
    <w:multiLevelType w:val="hybridMultilevel"/>
    <w:tmpl w:val="F5EE3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093D"/>
    <w:multiLevelType w:val="hybridMultilevel"/>
    <w:tmpl w:val="3E943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D1D16"/>
    <w:multiLevelType w:val="hybridMultilevel"/>
    <w:tmpl w:val="BF828ED8"/>
    <w:lvl w:ilvl="0" w:tplc="EF8EBCB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A14819"/>
    <w:multiLevelType w:val="hybridMultilevel"/>
    <w:tmpl w:val="32148386"/>
    <w:lvl w:ilvl="0" w:tplc="A94079E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60FA23BB"/>
    <w:multiLevelType w:val="hybridMultilevel"/>
    <w:tmpl w:val="F4448EEC"/>
    <w:lvl w:ilvl="0" w:tplc="6C2C4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8C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05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A4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4B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03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2A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CD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0E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2859F5"/>
    <w:multiLevelType w:val="hybridMultilevel"/>
    <w:tmpl w:val="21D68AD0"/>
    <w:lvl w:ilvl="0" w:tplc="85FEC3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E730514"/>
    <w:multiLevelType w:val="hybridMultilevel"/>
    <w:tmpl w:val="80D85256"/>
    <w:lvl w:ilvl="0" w:tplc="C5B401E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EBD0CE3"/>
    <w:multiLevelType w:val="hybridMultilevel"/>
    <w:tmpl w:val="6D141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67767E"/>
    <w:multiLevelType w:val="hybridMultilevel"/>
    <w:tmpl w:val="25DE2328"/>
    <w:lvl w:ilvl="0" w:tplc="F8AC6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C3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E5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A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AD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8C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87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2A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C1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A246E5"/>
    <w:multiLevelType w:val="hybridMultilevel"/>
    <w:tmpl w:val="98BC07B4"/>
    <w:lvl w:ilvl="0" w:tplc="3BDE154E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B9"/>
    <w:rsid w:val="00096FD8"/>
    <w:rsid w:val="005F6CC8"/>
    <w:rsid w:val="008A6FE2"/>
    <w:rsid w:val="0099767B"/>
    <w:rsid w:val="00A630A7"/>
    <w:rsid w:val="00B02AB9"/>
    <w:rsid w:val="00B533F8"/>
    <w:rsid w:val="00C17EB5"/>
    <w:rsid w:val="00F114BC"/>
    <w:rsid w:val="00F80817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587F"/>
  <w15:chartTrackingRefBased/>
  <w15:docId w15:val="{55F8361C-A7EC-4E3D-87F6-AF468D3D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2A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30A7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99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2547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155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576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708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893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4666">
          <w:marLeft w:val="562"/>
          <w:marRight w:val="99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795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742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206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779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 fae</dc:creator>
  <cp:keywords/>
  <dc:description/>
  <cp:lastModifiedBy>nandini fae</cp:lastModifiedBy>
  <cp:revision>1</cp:revision>
  <dcterms:created xsi:type="dcterms:W3CDTF">2021-05-06T15:18:00Z</dcterms:created>
  <dcterms:modified xsi:type="dcterms:W3CDTF">2021-05-06T16:59:00Z</dcterms:modified>
</cp:coreProperties>
</file>