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7" w:rsidRPr="004B3247" w:rsidRDefault="004B3247" w:rsidP="004B3247">
      <w:pPr>
        <w:widowControl w:val="0"/>
        <w:autoSpaceDE w:val="0"/>
        <w:autoSpaceDN w:val="0"/>
        <w:spacing w:before="163" w:after="0" w:line="240" w:lineRule="auto"/>
        <w:ind w:left="1319" w:right="1019"/>
        <w:jc w:val="center"/>
        <w:rPr>
          <w:rFonts w:ascii="Times New Roman" w:eastAsia="Times New Roman" w:hAnsi="Times New Roman" w:cs="Times New Roman"/>
          <w:b/>
          <w:sz w:val="20"/>
          <w:lang w:val="id"/>
        </w:rPr>
      </w:pPr>
      <w:r w:rsidRPr="004B3247">
        <w:rPr>
          <w:rFonts w:ascii="Times New Roman" w:eastAsia="Times New Roman" w:hAnsi="Times New Roman" w:cs="Times New Roman"/>
          <w:b/>
          <w:sz w:val="20"/>
          <w:lang w:val="id"/>
        </w:rPr>
        <w:t>WORKSHEETS (LEMBAR KERJA)</w:t>
      </w: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908"/>
        <w:gridCol w:w="5773"/>
      </w:tblGrid>
      <w:tr w:rsidR="004B3247" w:rsidRPr="004B3247" w:rsidTr="004B3247">
        <w:trPr>
          <w:trHeight w:val="645"/>
        </w:trPr>
        <w:tc>
          <w:tcPr>
            <w:tcW w:w="1935" w:type="dxa"/>
            <w:tcBorders>
              <w:righ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Mata Kuliah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4B3247" w:rsidRPr="004B3247" w:rsidRDefault="0038137A" w:rsidP="004B3247">
            <w:pPr>
              <w:widowControl w:val="0"/>
              <w:autoSpaceDE w:val="0"/>
              <w:autoSpaceDN w:val="0"/>
              <w:spacing w:after="0" w:line="228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-ID"/>
              </w:rPr>
              <w:t xml:space="preserve"> </w:t>
            </w:r>
            <w:r w:rsidR="004B3247" w:rsidRPr="004B3247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"/>
              </w:rPr>
              <w:t>:</w:t>
            </w:r>
          </w:p>
        </w:tc>
        <w:tc>
          <w:tcPr>
            <w:tcW w:w="5773" w:type="dxa"/>
            <w:tcBorders>
              <w:lef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Askeb Komunitas</w:t>
            </w:r>
          </w:p>
        </w:tc>
      </w:tr>
      <w:tr w:rsidR="004B3247" w:rsidRPr="004B3247" w:rsidTr="004B3247">
        <w:trPr>
          <w:trHeight w:val="645"/>
        </w:trPr>
        <w:tc>
          <w:tcPr>
            <w:tcW w:w="1935" w:type="dxa"/>
            <w:tcBorders>
              <w:righ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Materi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"/>
              </w:rPr>
              <w:t>:</w:t>
            </w:r>
          </w:p>
        </w:tc>
        <w:tc>
          <w:tcPr>
            <w:tcW w:w="5773" w:type="dxa"/>
            <w:tcBorders>
              <w:lef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Bina Keluarga Balita</w:t>
            </w:r>
          </w:p>
        </w:tc>
      </w:tr>
      <w:tr w:rsidR="004B3247" w:rsidRPr="004B3247" w:rsidTr="004B3247">
        <w:trPr>
          <w:trHeight w:val="645"/>
        </w:trPr>
        <w:tc>
          <w:tcPr>
            <w:tcW w:w="1935" w:type="dxa"/>
            <w:tcBorders>
              <w:righ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Kelompok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"/>
              </w:rPr>
              <w:t>:</w:t>
            </w:r>
          </w:p>
        </w:tc>
        <w:tc>
          <w:tcPr>
            <w:tcW w:w="5773" w:type="dxa"/>
            <w:tcBorders>
              <w:left w:val="nil"/>
            </w:tcBorders>
          </w:tcPr>
          <w:p w:rsidR="004B3247" w:rsidRPr="0038137A" w:rsidRDefault="004B3247" w:rsidP="004B3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"/>
              </w:rPr>
              <w:t xml:space="preserve"> </w:t>
            </w:r>
            <w:r w:rsidR="0038137A">
              <w:rPr>
                <w:rFonts w:ascii="Times New Roman" w:eastAsia="Times New Roman" w:hAnsi="Times New Roman" w:cs="Times New Roman"/>
                <w:b/>
                <w:lang w:val="id-ID"/>
              </w:rPr>
              <w:t>A1</w:t>
            </w:r>
          </w:p>
        </w:tc>
      </w:tr>
      <w:tr w:rsidR="0038137A" w:rsidRPr="004B3247" w:rsidTr="004B3247">
        <w:trPr>
          <w:trHeight w:val="645"/>
        </w:trPr>
        <w:tc>
          <w:tcPr>
            <w:tcW w:w="1935" w:type="dxa"/>
            <w:tcBorders>
              <w:right w:val="nil"/>
            </w:tcBorders>
          </w:tcPr>
          <w:p w:rsidR="0038137A" w:rsidRPr="0038137A" w:rsidRDefault="0038137A" w:rsidP="004B3247">
            <w:pPr>
              <w:widowControl w:val="0"/>
              <w:autoSpaceDE w:val="0"/>
              <w:autoSpaceDN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id-ID"/>
              </w:rPr>
              <w:t>Nama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38137A" w:rsidRPr="0038137A" w:rsidRDefault="0038137A" w:rsidP="0038137A">
            <w:pPr>
              <w:widowControl w:val="0"/>
              <w:autoSpaceDE w:val="0"/>
              <w:autoSpaceDN w:val="0"/>
              <w:spacing w:after="0" w:line="228" w:lineRule="exact"/>
              <w:ind w:right="98"/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-ID"/>
              </w:rPr>
              <w:t xml:space="preserve">  </w:t>
            </w:r>
          </w:p>
        </w:tc>
        <w:tc>
          <w:tcPr>
            <w:tcW w:w="5773" w:type="dxa"/>
            <w:tcBorders>
              <w:left w:val="nil"/>
            </w:tcBorders>
          </w:tcPr>
          <w:p w:rsidR="0038137A" w:rsidRPr="0038137A" w:rsidRDefault="0038137A" w:rsidP="004B3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38137A">
              <w:rPr>
                <w:rFonts w:ascii="Times New Roman" w:eastAsia="Times New Roman" w:hAnsi="Times New Roman" w:cs="Times New Roman"/>
                <w:b/>
                <w:lang w:val="id-ID"/>
              </w:rPr>
              <w:t>: Septiana Vika Andriyani</w:t>
            </w:r>
          </w:p>
        </w:tc>
      </w:tr>
      <w:tr w:rsidR="0038137A" w:rsidRPr="004B3247" w:rsidTr="004B3247">
        <w:trPr>
          <w:trHeight w:val="645"/>
        </w:trPr>
        <w:tc>
          <w:tcPr>
            <w:tcW w:w="1935" w:type="dxa"/>
            <w:tcBorders>
              <w:right w:val="nil"/>
            </w:tcBorders>
          </w:tcPr>
          <w:p w:rsidR="0038137A" w:rsidRDefault="0038137A" w:rsidP="004B3247">
            <w:pPr>
              <w:widowControl w:val="0"/>
              <w:autoSpaceDE w:val="0"/>
              <w:autoSpaceDN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id-ID"/>
              </w:rPr>
              <w:t>NIM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38137A" w:rsidRPr="0038137A" w:rsidRDefault="0038137A" w:rsidP="0038137A">
            <w:pPr>
              <w:widowControl w:val="0"/>
              <w:autoSpaceDE w:val="0"/>
              <w:autoSpaceDN w:val="0"/>
              <w:spacing w:after="0" w:line="228" w:lineRule="exact"/>
              <w:ind w:right="98"/>
              <w:rPr>
                <w:rFonts w:ascii="Times New Roman" w:eastAsia="Times New Roman" w:hAnsi="Times New Roman" w:cs="Times New Roman"/>
                <w:b/>
                <w:w w:val="99"/>
                <w:sz w:val="20"/>
                <w:lang w:val="id-ID"/>
              </w:rPr>
            </w:pPr>
          </w:p>
        </w:tc>
        <w:tc>
          <w:tcPr>
            <w:tcW w:w="5773" w:type="dxa"/>
            <w:tcBorders>
              <w:left w:val="nil"/>
            </w:tcBorders>
          </w:tcPr>
          <w:p w:rsidR="0038137A" w:rsidRPr="0038137A" w:rsidRDefault="0038137A" w:rsidP="004B3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38137A">
              <w:rPr>
                <w:rFonts w:ascii="Times New Roman" w:eastAsia="Times New Roman" w:hAnsi="Times New Roman" w:cs="Times New Roman"/>
                <w:b/>
                <w:lang w:val="id-ID"/>
              </w:rPr>
              <w:t>: 1910105001</w:t>
            </w:r>
          </w:p>
        </w:tc>
      </w:tr>
    </w:tbl>
    <w:p w:rsidR="004B3247" w:rsidRPr="004B3247" w:rsidRDefault="004B3247" w:rsidP="004B3247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tbl>
      <w:tblPr>
        <w:tblpPr w:leftFromText="180" w:rightFromText="180" w:vertAnchor="text" w:horzAnchor="margin" w:tblpY="158"/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991"/>
        <w:gridCol w:w="290"/>
        <w:gridCol w:w="4844"/>
      </w:tblGrid>
      <w:tr w:rsidR="004B3247" w:rsidRPr="004B3247" w:rsidTr="004B3247">
        <w:trPr>
          <w:trHeight w:val="542"/>
        </w:trPr>
        <w:tc>
          <w:tcPr>
            <w:tcW w:w="607" w:type="dxa"/>
            <w:shd w:val="clear" w:color="auto" w:fill="CCFFCC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59" w:right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No</w:t>
            </w:r>
          </w:p>
        </w:tc>
        <w:tc>
          <w:tcPr>
            <w:tcW w:w="2991" w:type="dxa"/>
            <w:shd w:val="clear" w:color="auto" w:fill="CCFFCC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998" w:right="99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Komponen</w:t>
            </w:r>
          </w:p>
        </w:tc>
        <w:tc>
          <w:tcPr>
            <w:tcW w:w="290" w:type="dxa"/>
            <w:shd w:val="clear" w:color="auto" w:fill="CCFFCC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4844" w:type="dxa"/>
            <w:shd w:val="clear" w:color="auto" w:fill="CCFFCC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8" w:lineRule="exact"/>
              <w:ind w:left="1855" w:right="184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Pembahasan</w:t>
            </w:r>
          </w:p>
        </w:tc>
      </w:tr>
      <w:tr w:rsidR="004B3247" w:rsidRPr="004B3247" w:rsidTr="004B3247">
        <w:trPr>
          <w:trHeight w:val="1077"/>
        </w:trPr>
        <w:tc>
          <w:tcPr>
            <w:tcW w:w="607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3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t>1</w:t>
            </w:r>
          </w:p>
        </w:tc>
        <w:tc>
          <w:tcPr>
            <w:tcW w:w="2991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56" w:lineRule="auto"/>
              <w:ind w:left="107" w:right="493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sz w:val="20"/>
                <w:lang w:val="id"/>
              </w:rPr>
              <w:t>Jelaskan apa yang dimaksud dengan bina keluarga balita?</w:t>
            </w:r>
          </w:p>
        </w:tc>
        <w:tc>
          <w:tcPr>
            <w:tcW w:w="290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t>:</w:t>
            </w:r>
          </w:p>
        </w:tc>
        <w:tc>
          <w:tcPr>
            <w:tcW w:w="4844" w:type="dxa"/>
          </w:tcPr>
          <w:p w:rsidR="004B3247" w:rsidRDefault="0038137A" w:rsidP="0038137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Ambar</w:t>
            </w:r>
            <w:proofErr w:type="spellEnd"/>
            <w:r>
              <w:t xml:space="preserve"> </w:t>
            </w:r>
            <w:proofErr w:type="spellStart"/>
            <w:r>
              <w:t>Rahayu</w:t>
            </w:r>
            <w:proofErr w:type="spellEnd"/>
            <w:r>
              <w:t xml:space="preserve"> (</w:t>
            </w:r>
            <w:proofErr w:type="spellStart"/>
            <w:r>
              <w:t>Kepala</w:t>
            </w:r>
            <w:proofErr w:type="spellEnd"/>
            <w:r>
              <w:t xml:space="preserve"> BKKBN Daerah Istimewa Yogyakarta) </w:t>
            </w:r>
            <w:proofErr w:type="spellStart"/>
            <w:r>
              <w:t>dalam</w:t>
            </w:r>
            <w:proofErr w:type="spellEnd"/>
            <w:r>
              <w:t xml:space="preserve"> seminar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Lokakarya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di </w:t>
            </w: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Yogyakarta </w:t>
            </w:r>
            <w:proofErr w:type="spellStart"/>
            <w:r>
              <w:t>tanggal</w:t>
            </w:r>
            <w:proofErr w:type="spellEnd"/>
            <w:r>
              <w:t xml:space="preserve"> 24 </w:t>
            </w:r>
            <w:proofErr w:type="spellStart"/>
            <w:r>
              <w:t>Desember</w:t>
            </w:r>
            <w:proofErr w:type="spellEnd"/>
            <w:r>
              <w:t xml:space="preserve"> 2007,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(BKB)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pemberdayaan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pengasuhan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interaksi</w:t>
            </w:r>
            <w:proofErr w:type="spellEnd"/>
            <w:r>
              <w:t xml:space="preserve"> </w:t>
            </w:r>
            <w:proofErr w:type="spellStart"/>
            <w:r>
              <w:t>orangtua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agar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optimal (</w:t>
            </w:r>
            <w:proofErr w:type="spellStart"/>
            <w:r>
              <w:t>asah</w:t>
            </w:r>
            <w:proofErr w:type="spellEnd"/>
            <w:r>
              <w:t xml:space="preserve">, </w:t>
            </w:r>
            <w:proofErr w:type="spellStart"/>
            <w:r>
              <w:t>asih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>).</w:t>
            </w:r>
          </w:p>
          <w:p w:rsidR="0038137A" w:rsidRDefault="0038137A" w:rsidP="0038137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Menurut</w:t>
            </w:r>
            <w:proofErr w:type="spellEnd"/>
            <w:r>
              <w:t xml:space="preserve"> BKKBN (2008:8)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(BKB) </w:t>
            </w:r>
            <w:proofErr w:type="spellStart"/>
            <w:r>
              <w:t>yaitu</w:t>
            </w:r>
            <w:proofErr w:type="spellEnd"/>
            <w:r>
              <w:t xml:space="preserve"> : ”BKB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yang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ketrampilan</w:t>
            </w:r>
            <w:proofErr w:type="spellEnd"/>
            <w:r>
              <w:t xml:space="preserve"> </w:t>
            </w:r>
            <w:proofErr w:type="spellStart"/>
            <w:r>
              <w:t>orangtua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rangsangan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, </w:t>
            </w:r>
            <w:proofErr w:type="spellStart"/>
            <w:r>
              <w:t>motorik</w:t>
            </w:r>
            <w:proofErr w:type="spellEnd"/>
            <w:r>
              <w:t xml:space="preserve"> </w:t>
            </w:r>
            <w:proofErr w:type="spellStart"/>
            <w:r>
              <w:t>kecerdasan</w:t>
            </w:r>
            <w:proofErr w:type="spellEnd"/>
            <w:r>
              <w:t xml:space="preserve">, </w:t>
            </w:r>
            <w:proofErr w:type="spellStart"/>
            <w:r>
              <w:t>emosional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sebaiksebaiknya</w:t>
            </w:r>
            <w:proofErr w:type="spellEnd"/>
            <w:r>
              <w:t xml:space="preserve"> </w:t>
            </w:r>
            <w:proofErr w:type="spellStart"/>
            <w:r>
              <w:t>merupakn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fungsi-fungsi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bekal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ketrampilan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orangtua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mendidik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balitanya</w:t>
            </w:r>
            <w:proofErr w:type="spellEnd"/>
            <w:r>
              <w:t xml:space="preserve"> </w:t>
            </w:r>
            <w:proofErr w:type="spellStart"/>
            <w:r>
              <w:t>sejak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agar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  <w:r>
              <w:t>”.</w:t>
            </w:r>
          </w:p>
          <w:p w:rsidR="0038137A" w:rsidRDefault="0038137A" w:rsidP="0038137A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lang w:val="id-ID"/>
              </w:rPr>
            </w:pPr>
          </w:p>
          <w:p w:rsidR="0038137A" w:rsidRPr="0038137A" w:rsidRDefault="0038137A" w:rsidP="004B3247">
            <w:pPr>
              <w:widowControl w:val="0"/>
              <w:autoSpaceDE w:val="0"/>
              <w:autoSpaceDN w:val="0"/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Jadi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program yang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pendidikan</w:t>
            </w:r>
            <w:proofErr w:type="spellEnd"/>
            <w:r>
              <w:t xml:space="preserve">, </w:t>
            </w:r>
            <w:proofErr w:type="spellStart"/>
            <w:r>
              <w:t>sosialisasi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</w:tc>
      </w:tr>
      <w:tr w:rsidR="004B3247" w:rsidRPr="004B3247" w:rsidTr="004B3247">
        <w:trPr>
          <w:trHeight w:val="1080"/>
        </w:trPr>
        <w:tc>
          <w:tcPr>
            <w:tcW w:w="607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lastRenderedPageBreak/>
              <w:t>2</w:t>
            </w:r>
          </w:p>
        </w:tc>
        <w:tc>
          <w:tcPr>
            <w:tcW w:w="2991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56" w:lineRule="auto"/>
              <w:ind w:left="107" w:right="493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sz w:val="20"/>
                <w:lang w:val="id"/>
              </w:rPr>
              <w:t>Jelaskan fungsi bina keluarga balita?</w:t>
            </w:r>
          </w:p>
        </w:tc>
        <w:tc>
          <w:tcPr>
            <w:tcW w:w="290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4844" w:type="dxa"/>
          </w:tcPr>
          <w:p w:rsidR="005902A2" w:rsidRDefault="005902A2" w:rsidP="005902A2">
            <w:pPr>
              <w:widowControl w:val="0"/>
              <w:autoSpaceDE w:val="0"/>
              <w:autoSpaceDN w:val="0"/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</w:t>
            </w:r>
            <w:proofErr w:type="spellStart"/>
            <w:r>
              <w:t>erdasarkan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  <w:r>
              <w:t xml:space="preserve"> BKB </w:t>
            </w:r>
            <w:proofErr w:type="spellStart"/>
            <w:r>
              <w:t>Propinsi</w:t>
            </w:r>
            <w:proofErr w:type="spellEnd"/>
            <w:r>
              <w:t xml:space="preserve"> </w:t>
            </w:r>
            <w:proofErr w:type="spellStart"/>
            <w:r>
              <w:t>Jateng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1996,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t>iselenggarakannya</w:t>
            </w:r>
            <w:proofErr w:type="spellEnd"/>
            <w:r>
              <w:t xml:space="preserve"> BKB </w:t>
            </w:r>
            <w:proofErr w:type="spellStart"/>
            <w:r>
              <w:t>yaitu</w:t>
            </w:r>
            <w:proofErr w:type="spellEnd"/>
            <w:r>
              <w:t xml:space="preserve">: </w:t>
            </w:r>
          </w:p>
          <w:p w:rsidR="005902A2" w:rsidRDefault="005902A2" w:rsidP="005902A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Umum</w:t>
            </w:r>
            <w:proofErr w:type="spellEnd"/>
            <w:r>
              <w:t xml:space="preserve"> </w:t>
            </w:r>
          </w:p>
          <w:p w:rsidR="005902A2" w:rsidRDefault="005902A2" w:rsidP="005902A2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mengusahakan</w:t>
            </w:r>
            <w:proofErr w:type="spellEnd"/>
            <w:r>
              <w:t xml:space="preserve"> </w:t>
            </w:r>
            <w:proofErr w:type="spellStart"/>
            <w:r>
              <w:t>sedini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yang </w:t>
            </w:r>
            <w:proofErr w:type="spellStart"/>
            <w:r>
              <w:t>menyeluruh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terpadu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mental (</w:t>
            </w:r>
            <w:proofErr w:type="spellStart"/>
            <w:r>
              <w:t>intelektual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spiritual) </w:t>
            </w:r>
            <w:proofErr w:type="spellStart"/>
            <w:r>
              <w:t>emosional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yang </w:t>
            </w:r>
            <w:proofErr w:type="spellStart"/>
            <w:r>
              <w:t>berarti</w:t>
            </w:r>
            <w:proofErr w:type="spellEnd"/>
            <w:r>
              <w:t xml:space="preserve"> pula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Indonesia </w:t>
            </w:r>
            <w:proofErr w:type="spellStart"/>
            <w:r>
              <w:t>seutuhnya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mempercepat</w:t>
            </w:r>
            <w:proofErr w:type="spellEnd"/>
            <w:r>
              <w:t xml:space="preserve"> NK</w:t>
            </w:r>
            <w:r>
              <w:t xml:space="preserve">KBS yang </w:t>
            </w:r>
            <w:proofErr w:type="spellStart"/>
            <w:r>
              <w:t>dilandasi</w:t>
            </w:r>
            <w:proofErr w:type="spellEnd"/>
            <w:r>
              <w:t xml:space="preserve"> </w:t>
            </w:r>
            <w:proofErr w:type="spellStart"/>
            <w:r>
              <w:t>Pancasila</w:t>
            </w:r>
            <w:proofErr w:type="spellEnd"/>
            <w:r>
              <w:t xml:space="preserve">. </w:t>
            </w:r>
          </w:p>
          <w:p w:rsidR="005902A2" w:rsidRDefault="005902A2" w:rsidP="005902A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Khusus</w:t>
            </w:r>
            <w:proofErr w:type="spellEnd"/>
            <w:r>
              <w:t xml:space="preserve"> </w:t>
            </w:r>
          </w:p>
          <w:p w:rsidR="005902A2" w:rsidRDefault="005902A2" w:rsidP="005902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,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proses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norma-norma</w:t>
            </w:r>
            <w:proofErr w:type="spellEnd"/>
            <w:r>
              <w:t xml:space="preserve"> </w:t>
            </w:r>
            <w:proofErr w:type="spellStart"/>
            <w:r>
              <w:t>Pancasila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sehari-hari.</w:t>
            </w:r>
            <w:proofErr w:type="spellEnd"/>
          </w:p>
          <w:p w:rsidR="005902A2" w:rsidRDefault="005902A2" w:rsidP="005902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,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ketrampilan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agar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cerdas</w:t>
            </w:r>
            <w:proofErr w:type="spellEnd"/>
            <w:r>
              <w:t xml:space="preserve"> </w:t>
            </w:r>
            <w:proofErr w:type="spellStart"/>
            <w:r>
              <w:t>pandai</w:t>
            </w:r>
            <w:proofErr w:type="spellEnd"/>
            <w:r>
              <w:t xml:space="preserve">. </w:t>
            </w:r>
            <w:proofErr w:type="spellStart"/>
            <w:r>
              <w:t>Cerdas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terampil</w:t>
            </w:r>
            <w:proofErr w:type="spellEnd"/>
            <w:r>
              <w:t xml:space="preserve">, yang optimal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umumnya</w:t>
            </w:r>
            <w:proofErr w:type="spellEnd"/>
            <w:r>
              <w:t xml:space="preserve"> </w:t>
            </w:r>
            <w:proofErr w:type="spellStart"/>
            <w:r>
              <w:t>terutama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rangsangan</w:t>
            </w:r>
            <w:proofErr w:type="spellEnd"/>
            <w:r>
              <w:t xml:space="preserve"> mental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alat-alat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r>
              <w:t>Edukatif</w:t>
            </w:r>
            <w:proofErr w:type="spellEnd"/>
            <w:r>
              <w:t xml:space="preserve"> (APE)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gramStart"/>
            <w:r>
              <w:t>bantu</w:t>
            </w:r>
            <w:proofErr w:type="gram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. </w:t>
            </w:r>
            <w:proofErr w:type="spellStart"/>
            <w:r>
              <w:t>Antara</w:t>
            </w:r>
            <w:proofErr w:type="spellEnd"/>
            <w:r>
              <w:t xml:space="preserve"> lain: APE </w:t>
            </w:r>
            <w:proofErr w:type="spellStart"/>
            <w:r>
              <w:t>pengganti</w:t>
            </w:r>
            <w:proofErr w:type="spellEnd"/>
            <w:r>
              <w:t xml:space="preserve">,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r>
              <w:t>Tradisonal</w:t>
            </w:r>
            <w:proofErr w:type="spellEnd"/>
            <w:r>
              <w:t xml:space="preserve">, </w:t>
            </w:r>
            <w:proofErr w:type="spellStart"/>
            <w:r>
              <w:t>dongeng</w:t>
            </w:r>
            <w:proofErr w:type="spellEnd"/>
            <w:r>
              <w:t xml:space="preserve">, </w:t>
            </w:r>
            <w:proofErr w:type="spellStart"/>
            <w:r>
              <w:t>nyanyian</w:t>
            </w:r>
            <w:proofErr w:type="spellEnd"/>
            <w:r>
              <w:t xml:space="preserve"> </w:t>
            </w:r>
            <w:proofErr w:type="spellStart"/>
            <w:r>
              <w:t>tarian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lain-lain.</w:t>
            </w:r>
          </w:p>
          <w:p w:rsidR="005902A2" w:rsidRDefault="005902A2" w:rsidP="005902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Terselenggaranya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BKB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ektoral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lintas</w:t>
            </w:r>
            <w:proofErr w:type="spellEnd"/>
            <w:r>
              <w:t xml:space="preserve"> program. </w:t>
            </w:r>
          </w:p>
          <w:p w:rsidR="005902A2" w:rsidRDefault="005902A2" w:rsidP="005902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perhatian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lembaga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( </w:t>
            </w:r>
            <w:proofErr w:type="spellStart"/>
            <w:r>
              <w:t>Puskesmas</w:t>
            </w:r>
            <w:proofErr w:type="spellEnd"/>
            <w:r>
              <w:t xml:space="preserve">, LKMD, PKK, </w:t>
            </w:r>
            <w:proofErr w:type="spellStart"/>
            <w:r>
              <w:t>Pos</w:t>
            </w:r>
            <w:proofErr w:type="spellEnd"/>
            <w:r>
              <w:t xml:space="preserve"> </w:t>
            </w:r>
            <w:proofErr w:type="spellStart"/>
            <w:r>
              <w:t>Timbang</w:t>
            </w:r>
            <w:proofErr w:type="spellEnd"/>
            <w:r>
              <w:t xml:space="preserve">, </w:t>
            </w:r>
            <w:proofErr w:type="spellStart"/>
            <w:r>
              <w:t>Posy</w:t>
            </w:r>
            <w:r>
              <w:t>andu</w:t>
            </w:r>
            <w:proofErr w:type="spellEnd"/>
            <w:r>
              <w:t xml:space="preserve">,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Akseptor</w:t>
            </w:r>
            <w:proofErr w:type="spellEnd"/>
            <w:r>
              <w:t xml:space="preserve"> KB) </w:t>
            </w:r>
          </w:p>
          <w:p w:rsidR="00D55CB4" w:rsidRPr="005902A2" w:rsidRDefault="005902A2" w:rsidP="005902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lang w:val="id-ID"/>
              </w:r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kelembagaan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BKB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</w:tr>
      <w:tr w:rsidR="004B3247" w:rsidRPr="004B3247" w:rsidTr="004B3247">
        <w:trPr>
          <w:trHeight w:val="1161"/>
        </w:trPr>
        <w:tc>
          <w:tcPr>
            <w:tcW w:w="607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3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lastRenderedPageBreak/>
              <w:t>3</w:t>
            </w:r>
          </w:p>
        </w:tc>
        <w:tc>
          <w:tcPr>
            <w:tcW w:w="2991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61" w:lineRule="auto"/>
              <w:ind w:left="107" w:right="471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sz w:val="20"/>
                <w:lang w:val="id"/>
              </w:rPr>
              <w:t>Kegiatan apa saja yang ada di bina keluarga balita?</w:t>
            </w:r>
          </w:p>
        </w:tc>
        <w:tc>
          <w:tcPr>
            <w:tcW w:w="290" w:type="dxa"/>
          </w:tcPr>
          <w:p w:rsidR="004B3247" w:rsidRPr="004B3247" w:rsidRDefault="004B3247" w:rsidP="004B324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B3247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t>:</w:t>
            </w:r>
          </w:p>
        </w:tc>
        <w:tc>
          <w:tcPr>
            <w:tcW w:w="4844" w:type="dxa"/>
          </w:tcPr>
          <w:p w:rsidR="004700FC" w:rsidRDefault="00D55CB4" w:rsidP="004B3247">
            <w:pPr>
              <w:widowControl w:val="0"/>
              <w:autoSpaceDE w:val="0"/>
              <w:autoSpaceDN w:val="0"/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K</w:t>
            </w:r>
            <w:proofErr w:type="spellStart"/>
            <w:r>
              <w:t>egiatan</w:t>
            </w:r>
            <w:proofErr w:type="spellEnd"/>
            <w:r>
              <w:t xml:space="preserve"> BKB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yang </w:t>
            </w:r>
            <w:proofErr w:type="spellStart"/>
            <w:r w:rsidR="004700FC">
              <w:t>terlatih</w:t>
            </w:r>
            <w:proofErr w:type="spellEnd"/>
            <w:r w:rsidR="004700FC">
              <w:t xml:space="preserve"> </w:t>
            </w:r>
            <w:proofErr w:type="spellStart"/>
            <w:r w:rsidR="004700FC">
              <w:t>dengan</w:t>
            </w:r>
            <w:proofErr w:type="spellEnd"/>
            <w:r w:rsidR="004700FC">
              <w:t xml:space="preserve"> 3 </w:t>
            </w:r>
            <w:proofErr w:type="spellStart"/>
            <w:r w:rsidR="004700FC">
              <w:t>kegiatan</w:t>
            </w:r>
            <w:proofErr w:type="spellEnd"/>
            <w:r w:rsidR="004700FC">
              <w:t xml:space="preserve"> : </w:t>
            </w:r>
          </w:p>
          <w:p w:rsidR="004700FC" w:rsidRPr="004700FC" w:rsidRDefault="004700FC" w:rsidP="004700F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  <w:proofErr w:type="spellStart"/>
            <w:r>
              <w:t>Penyuluhan</w:t>
            </w:r>
            <w:proofErr w:type="spellEnd"/>
            <w:r>
              <w:t xml:space="preserve"> </w:t>
            </w:r>
          </w:p>
          <w:p w:rsidR="004700FC" w:rsidRPr="004700FC" w:rsidRDefault="00D55CB4" w:rsidP="004700F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  <w:proofErr w:type="spellStart"/>
            <w:r>
              <w:t>Bermain</w:t>
            </w:r>
            <w:proofErr w:type="spellEnd"/>
            <w:r>
              <w:t xml:space="preserve"> A</w:t>
            </w:r>
            <w:r w:rsidR="004700FC">
              <w:t>PE (</w:t>
            </w:r>
            <w:proofErr w:type="spellStart"/>
            <w:r w:rsidR="004700FC">
              <w:t>Alat</w:t>
            </w:r>
            <w:proofErr w:type="spellEnd"/>
            <w:r w:rsidR="004700FC">
              <w:t xml:space="preserve"> </w:t>
            </w:r>
            <w:proofErr w:type="spellStart"/>
            <w:r w:rsidR="004700FC">
              <w:t>Permainan</w:t>
            </w:r>
            <w:proofErr w:type="spellEnd"/>
            <w:r w:rsidR="004700FC">
              <w:t xml:space="preserve"> </w:t>
            </w:r>
            <w:proofErr w:type="spellStart"/>
            <w:r w:rsidR="004700FC">
              <w:t>Edukatif</w:t>
            </w:r>
            <w:proofErr w:type="spellEnd"/>
            <w:r w:rsidR="004700FC">
              <w:t>)</w:t>
            </w:r>
          </w:p>
          <w:p w:rsidR="004B3247" w:rsidRPr="004700FC" w:rsidRDefault="00D55CB4" w:rsidP="004700F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KKA</w:t>
            </w:r>
          </w:p>
        </w:tc>
      </w:tr>
      <w:tr w:rsidR="004B3247" w:rsidTr="004B3247">
        <w:trPr>
          <w:trHeight w:val="1161"/>
        </w:trPr>
        <w:tc>
          <w:tcPr>
            <w:tcW w:w="607" w:type="dxa"/>
          </w:tcPr>
          <w:p w:rsidR="004B3247" w:rsidRDefault="004B3247" w:rsidP="004B324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1" w:type="dxa"/>
          </w:tcPr>
          <w:p w:rsidR="004B3247" w:rsidRDefault="004B3247" w:rsidP="004B3247">
            <w:pPr>
              <w:pStyle w:val="TableParagraph"/>
              <w:spacing w:line="261" w:lineRule="auto"/>
              <w:ind w:left="107"/>
              <w:rPr>
                <w:sz w:val="20"/>
              </w:rPr>
            </w:pPr>
            <w:r>
              <w:rPr>
                <w:sz w:val="20"/>
              </w:rPr>
              <w:t>Bagaimana langkah- langkah membentuk bina keluarga balita</w:t>
            </w:r>
          </w:p>
        </w:tc>
        <w:tc>
          <w:tcPr>
            <w:tcW w:w="290" w:type="dxa"/>
          </w:tcPr>
          <w:p w:rsidR="004B3247" w:rsidRDefault="004B3247" w:rsidP="004B3247">
            <w:pPr>
              <w:pStyle w:val="TableParagraph"/>
              <w:spacing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44" w:type="dxa"/>
          </w:tcPr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Mengenal masa</w:t>
            </w:r>
            <w:r>
              <w:t>lah, masyarakat dan wilayah.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Menentukan prioritas.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Menentukan tujuan penyuluhan.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Menentukan sasaran.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Mene</w:t>
            </w:r>
            <w:r>
              <w:t>ntukan isi/materi penyuluhan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Menentukan metode pen</w:t>
            </w:r>
            <w:r>
              <w:t xml:space="preserve">yuluhan yang akan digunakan. 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Melihat alat-alat p</w:t>
            </w:r>
            <w:r>
              <w:t xml:space="preserve">eraga/media yang dibutuhkan. </w:t>
            </w:r>
          </w:p>
          <w:p w:rsidR="004700FC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</w:t>
            </w:r>
            <w:r>
              <w:t xml:space="preserve">nyusun rencana penilaian. </w:t>
            </w:r>
          </w:p>
          <w:p w:rsidR="004B3247" w:rsidRPr="004700FC" w:rsidRDefault="004700FC" w:rsidP="004700FC"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sz w:val="20"/>
                <w:lang w:val="id-ID"/>
              </w:rPr>
            </w:pPr>
            <w:r>
              <w:t>Menyusun rencana kerja/rencana pelaksanaan.</w:t>
            </w:r>
          </w:p>
        </w:tc>
      </w:tr>
    </w:tbl>
    <w:p w:rsidR="004B3247" w:rsidRDefault="004B3247" w:rsidP="004B3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-ID"/>
        </w:rPr>
      </w:pPr>
    </w:p>
    <w:p w:rsidR="001519F7" w:rsidRDefault="001519F7" w:rsidP="004B3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-ID"/>
        </w:rPr>
      </w:pPr>
    </w:p>
    <w:p w:rsidR="001519F7" w:rsidRPr="001519F7" w:rsidRDefault="001519F7" w:rsidP="004B3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-ID"/>
        </w:rPr>
      </w:pPr>
    </w:p>
    <w:p w:rsidR="00BB23A6" w:rsidRPr="00BB23A6" w:rsidRDefault="00D55CB4" w:rsidP="00BB23A6">
      <w:pPr>
        <w:jc w:val="center"/>
        <w:rPr>
          <w:b/>
          <w:lang w:val="id-ID"/>
        </w:rPr>
      </w:pPr>
      <w:r w:rsidRPr="00BB23A6">
        <w:rPr>
          <w:b/>
          <w:lang w:val="id-ID"/>
        </w:rPr>
        <w:t>Daftar Pustaka</w:t>
      </w:r>
    </w:p>
    <w:p w:rsidR="00D55CB4" w:rsidRPr="00D55CB4" w:rsidRDefault="00D55CB4" w:rsidP="00D55CB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/>
          <w:noProof/>
        </w:rPr>
      </w:pPr>
      <w:r>
        <w:rPr>
          <w:lang w:val="id-ID"/>
        </w:rPr>
        <w:fldChar w:fldCharType="begin" w:fldLock="1"/>
      </w:r>
      <w:r>
        <w:rPr>
          <w:lang w:val="id-ID"/>
        </w:rPr>
        <w:instrText>ADDIN CSL_CITATION {"citationItems":[{"id":"ITEM-1","itemData":{"ISBN":"1956042719860","abstract":"… lain: 1) Pelaksanaan kegiatan di BKB Kasih Ibu I yaitu persiapan yang dilakukan hanya media saja; 2 … sangat mendukung, dan APE telah sesuai dengan jumlah balita yang ada; 4) Kendala yaitu jumlah kader yang … dari tingkat provinsi sampai ke tingkat desa atau kelurahan …","author":[{"dropping-particle":"","family":"Ariesta","given":"Nana Pramudya","non-dropping-particle":"","parse-names":false,"suffix":""}],"id":"ITEM-1","issued":{"date-parts":[["2011"]]},"page":"227","title":"Peran Kader Bina Keluarga Balita Dalam Upaya Pembinaan Kesejahteraan Keluarga Melalui Layanan Bina Keluarga Balita","type":"article-journal"},"uris":["http://www.mendeley.com/documents/?uuid=93008a2d-2aef-4b20-8f08-b196cbcad028"]}],"mendeley":{"formattedCitation":"(Ariesta, 2011)","plainTextFormattedCitation":"(Ariesta, 2011)","previouslyFormattedCitation":"(Ariesta, 2011)"},"properties":{"noteIndex":0},"schema":"https://github.com/citation-style-language/schema/raw/master/csl-citation.json"}</w:instrText>
      </w:r>
      <w:r>
        <w:rPr>
          <w:lang w:val="id-ID"/>
        </w:rPr>
        <w:fldChar w:fldCharType="separate"/>
      </w:r>
      <w:r w:rsidRPr="00D55CB4">
        <w:rPr>
          <w:noProof/>
          <w:lang w:val="id-ID"/>
        </w:rPr>
        <w:t>(Ariesta, 2011)</w:t>
      </w:r>
      <w:r>
        <w:rPr>
          <w:lang w:val="id-ID"/>
        </w:rPr>
        <w:fldChar w:fldCharType="end"/>
      </w:r>
      <w:r>
        <w:rPr>
          <w:lang w:val="id-ID"/>
        </w:rPr>
        <w:fldChar w:fldCharType="begin" w:fldLock="1"/>
      </w:r>
      <w:r>
        <w:rPr>
          <w:lang w:val="id-ID"/>
        </w:rPr>
        <w:instrText xml:space="preserve">ADDIN Mendeley Bibliography CSL_BIBLIOGRAPHY </w:instrText>
      </w:r>
      <w:r>
        <w:rPr>
          <w:lang w:val="id-ID"/>
        </w:rPr>
        <w:fldChar w:fldCharType="separate"/>
      </w:r>
      <w:r w:rsidRPr="00D55CB4">
        <w:rPr>
          <w:rFonts w:ascii="Calibri" w:hAnsi="Calibri" w:cs="Times New Roman"/>
          <w:noProof/>
          <w:szCs w:val="24"/>
        </w:rPr>
        <w:t xml:space="preserve">Ariesta, N. P. (2011). </w:t>
      </w:r>
      <w:r w:rsidRPr="00D55CB4">
        <w:rPr>
          <w:rFonts w:ascii="Calibri" w:hAnsi="Calibri" w:cs="Times New Roman"/>
          <w:i/>
          <w:iCs/>
          <w:noProof/>
          <w:szCs w:val="24"/>
        </w:rPr>
        <w:t>Peran Kader Bina Keluarga Balita Dalam Upaya Pembinaan Kesejahteraan Keluarga Melalui Layanan Bina Keluarga Balita</w:t>
      </w:r>
      <w:r w:rsidRPr="00D55CB4">
        <w:rPr>
          <w:rFonts w:ascii="Calibri" w:hAnsi="Calibri" w:cs="Times New Roman"/>
          <w:noProof/>
          <w:szCs w:val="24"/>
        </w:rPr>
        <w:t>. 227.</w:t>
      </w:r>
    </w:p>
    <w:p w:rsidR="00D55CB4" w:rsidRPr="00D55CB4" w:rsidRDefault="00D55CB4">
      <w:pPr>
        <w:rPr>
          <w:lang w:val="id-ID"/>
        </w:rPr>
      </w:pPr>
      <w:r>
        <w:rPr>
          <w:lang w:val="id-ID"/>
        </w:rPr>
        <w:fldChar w:fldCharType="end"/>
      </w:r>
      <w:bookmarkStart w:id="0" w:name="_GoBack"/>
      <w:bookmarkEnd w:id="0"/>
    </w:p>
    <w:sectPr w:rsidR="00D55CB4" w:rsidRPr="00D55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AAF"/>
    <w:multiLevelType w:val="hybridMultilevel"/>
    <w:tmpl w:val="B69622A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042FF"/>
    <w:multiLevelType w:val="hybridMultilevel"/>
    <w:tmpl w:val="EEE2DDF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723A6E"/>
    <w:multiLevelType w:val="hybridMultilevel"/>
    <w:tmpl w:val="A0ECF7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1444"/>
    <w:multiLevelType w:val="hybridMultilevel"/>
    <w:tmpl w:val="3C5C280E"/>
    <w:lvl w:ilvl="0" w:tplc="0421000F">
      <w:start w:val="1"/>
      <w:numFmt w:val="decimal"/>
      <w:lvlText w:val="%1."/>
      <w:lvlJc w:val="left"/>
      <w:pPr>
        <w:ind w:left="828" w:hanging="360"/>
      </w:p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48397187"/>
    <w:multiLevelType w:val="hybridMultilevel"/>
    <w:tmpl w:val="5EB491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F4E70"/>
    <w:multiLevelType w:val="hybridMultilevel"/>
    <w:tmpl w:val="B87E27EE"/>
    <w:lvl w:ilvl="0" w:tplc="04210011">
      <w:start w:val="1"/>
      <w:numFmt w:val="decimal"/>
      <w:lvlText w:val="%1)"/>
      <w:lvlJc w:val="left"/>
      <w:pPr>
        <w:ind w:left="1496" w:hanging="360"/>
      </w:pPr>
    </w:lvl>
    <w:lvl w:ilvl="1" w:tplc="04210019" w:tentative="1">
      <w:start w:val="1"/>
      <w:numFmt w:val="lowerLetter"/>
      <w:lvlText w:val="%2."/>
      <w:lvlJc w:val="left"/>
      <w:pPr>
        <w:ind w:left="2216" w:hanging="360"/>
      </w:pPr>
    </w:lvl>
    <w:lvl w:ilvl="2" w:tplc="0421001B" w:tentative="1">
      <w:start w:val="1"/>
      <w:numFmt w:val="lowerRoman"/>
      <w:lvlText w:val="%3."/>
      <w:lvlJc w:val="right"/>
      <w:pPr>
        <w:ind w:left="2936" w:hanging="180"/>
      </w:pPr>
    </w:lvl>
    <w:lvl w:ilvl="3" w:tplc="0421000F" w:tentative="1">
      <w:start w:val="1"/>
      <w:numFmt w:val="decimal"/>
      <w:lvlText w:val="%4."/>
      <w:lvlJc w:val="left"/>
      <w:pPr>
        <w:ind w:left="3656" w:hanging="360"/>
      </w:pPr>
    </w:lvl>
    <w:lvl w:ilvl="4" w:tplc="04210019" w:tentative="1">
      <w:start w:val="1"/>
      <w:numFmt w:val="lowerLetter"/>
      <w:lvlText w:val="%5."/>
      <w:lvlJc w:val="left"/>
      <w:pPr>
        <w:ind w:left="4376" w:hanging="360"/>
      </w:pPr>
    </w:lvl>
    <w:lvl w:ilvl="5" w:tplc="0421001B" w:tentative="1">
      <w:start w:val="1"/>
      <w:numFmt w:val="lowerRoman"/>
      <w:lvlText w:val="%6."/>
      <w:lvlJc w:val="right"/>
      <w:pPr>
        <w:ind w:left="5096" w:hanging="180"/>
      </w:pPr>
    </w:lvl>
    <w:lvl w:ilvl="6" w:tplc="0421000F" w:tentative="1">
      <w:start w:val="1"/>
      <w:numFmt w:val="decimal"/>
      <w:lvlText w:val="%7."/>
      <w:lvlJc w:val="left"/>
      <w:pPr>
        <w:ind w:left="5816" w:hanging="360"/>
      </w:pPr>
    </w:lvl>
    <w:lvl w:ilvl="7" w:tplc="04210019" w:tentative="1">
      <w:start w:val="1"/>
      <w:numFmt w:val="lowerLetter"/>
      <w:lvlText w:val="%8."/>
      <w:lvlJc w:val="left"/>
      <w:pPr>
        <w:ind w:left="6536" w:hanging="360"/>
      </w:pPr>
    </w:lvl>
    <w:lvl w:ilvl="8" w:tplc="0421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55765EE8"/>
    <w:multiLevelType w:val="hybridMultilevel"/>
    <w:tmpl w:val="7110FA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97676"/>
    <w:multiLevelType w:val="hybridMultilevel"/>
    <w:tmpl w:val="650040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7"/>
    <w:rsid w:val="001519F7"/>
    <w:rsid w:val="003520EE"/>
    <w:rsid w:val="0038137A"/>
    <w:rsid w:val="004700FC"/>
    <w:rsid w:val="004B3247"/>
    <w:rsid w:val="005902A2"/>
    <w:rsid w:val="00B11321"/>
    <w:rsid w:val="00BB23A6"/>
    <w:rsid w:val="00D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3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381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3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381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F1F8-6365-42D2-9D07-E4FEE45B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dcterms:created xsi:type="dcterms:W3CDTF">2021-03-24T02:18:00Z</dcterms:created>
  <dcterms:modified xsi:type="dcterms:W3CDTF">2021-03-24T02:30:00Z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17f6f25a-8fd2-3e40-aaae-c089886da308</vt:lpwstr>
  </property>
  <property fmtid="{D5CDD505-2E9C-101B-9397-08002B2CF9AE}" pid="4" name="Mendeley Citation Style_1">
    <vt:lpwstr>http://www.zotero.org/styles/apa</vt:lpwstr>
  </property>
</Properties>
</file>