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CB86C" w14:textId="13BC5D1F" w:rsidR="00AE3CE4" w:rsidRDefault="00AE3CE4">
      <w:r>
        <w:t xml:space="preserve">NAMA </w:t>
      </w:r>
      <w:r>
        <w:tab/>
        <w:t>: DIVA MIA PACITASARI</w:t>
      </w:r>
    </w:p>
    <w:p w14:paraId="3C4D1EBE" w14:textId="3E0C754F" w:rsidR="00AE3CE4" w:rsidRDefault="00AE3CE4">
      <w:r>
        <w:t>NIM</w:t>
      </w:r>
      <w:r>
        <w:tab/>
        <w:t>: 2010105022</w:t>
      </w:r>
    </w:p>
    <w:p w14:paraId="7EFD2E76" w14:textId="57B37E69" w:rsidR="00AE3CE4" w:rsidRDefault="00AE3CE4">
      <w:r>
        <w:t>PRODI</w:t>
      </w:r>
      <w:r>
        <w:tab/>
        <w:t>: D3 KEBIDANAN</w:t>
      </w:r>
    </w:p>
    <w:p w14:paraId="1C056E7E" w14:textId="0B9F253C" w:rsidR="00AE3CE4" w:rsidRDefault="00AE3CE4">
      <w:r>
        <w:t xml:space="preserve">TUGAS </w:t>
      </w:r>
      <w:r>
        <w:tab/>
        <w:t xml:space="preserve">: PENGOBATAN KOMPLEMENTER DAN ALTERNATIF </w:t>
      </w:r>
      <w:proofErr w:type="gramStart"/>
      <w:r>
        <w:t>( TRADISIONAL</w:t>
      </w:r>
      <w:proofErr w:type="gramEnd"/>
      <w:r>
        <w:t xml:space="preserve"> )</w:t>
      </w:r>
    </w:p>
    <w:p w14:paraId="736414DC" w14:textId="2F9A9FC3" w:rsidR="00AE3CE4" w:rsidRDefault="00AE3CE4" w:rsidP="0041666D">
      <w:pPr>
        <w:jc w:val="center"/>
      </w:pPr>
    </w:p>
    <w:p w14:paraId="763E54AD" w14:textId="4FBEC733" w:rsidR="0041666D" w:rsidRDefault="0041666D" w:rsidP="0041666D">
      <w:pPr>
        <w:jc w:val="center"/>
      </w:pPr>
      <w:r>
        <w:t xml:space="preserve">PENGOBATAN KOMPLEMENTER DAN ALTERNATIF </w:t>
      </w:r>
      <w:proofErr w:type="gramStart"/>
      <w:r>
        <w:t>( TRADISIONAL</w:t>
      </w:r>
      <w:proofErr w:type="gramEnd"/>
      <w:r>
        <w:t xml:space="preserve"> )</w:t>
      </w:r>
    </w:p>
    <w:p w14:paraId="64ECE071" w14:textId="3F030ADD" w:rsidR="0041666D" w:rsidRDefault="0041666D" w:rsidP="0041666D">
      <w:pPr>
        <w:pStyle w:val="ListParagraph"/>
        <w:numPr>
          <w:ilvl w:val="0"/>
          <w:numId w:val="1"/>
        </w:numPr>
      </w:pPr>
      <w:r>
        <w:t>PENGERTIAN</w:t>
      </w:r>
    </w:p>
    <w:p w14:paraId="46F5CA3A" w14:textId="1D760C69" w:rsidR="0041666D" w:rsidRDefault="0041666D" w:rsidP="0041666D">
      <w:pPr>
        <w:ind w:firstLine="360"/>
      </w:pPr>
      <w:proofErr w:type="spellStart"/>
      <w:r>
        <w:t>Pengobatan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obat</w:t>
      </w:r>
      <w:proofErr w:type="spellEnd"/>
      <w:r>
        <w:t xml:space="preserve"> dan </w:t>
      </w:r>
      <w:proofErr w:type="spellStart"/>
      <w:r>
        <w:t>pengobatnya</w:t>
      </w:r>
      <w:proofErr w:type="spellEnd"/>
      <w:r>
        <w:t xml:space="preserve"> yang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temurun</w:t>
      </w:r>
      <w:proofErr w:type="spellEnd"/>
      <w:r>
        <w:t>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/</w:t>
      </w:r>
      <w:proofErr w:type="spellStart"/>
      <w:r>
        <w:t>pelatihan</w:t>
      </w:r>
      <w:proofErr w:type="spellEnd"/>
      <w:r>
        <w:t xml:space="preserve">, dan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</w:p>
    <w:p w14:paraId="7A683AE9" w14:textId="2E2506BE" w:rsidR="0041666D" w:rsidRDefault="0041666D" w:rsidP="0041666D">
      <w:pPr>
        <w:pStyle w:val="ListParagraph"/>
        <w:numPr>
          <w:ilvl w:val="0"/>
          <w:numId w:val="1"/>
        </w:numPr>
      </w:pPr>
      <w:r>
        <w:t>JENIS PENGOBATAN TRADISIONAL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556"/>
        <w:gridCol w:w="3268"/>
        <w:gridCol w:w="3966"/>
      </w:tblGrid>
      <w:tr w:rsidR="00273C13" w14:paraId="7412E51C" w14:textId="77777777" w:rsidTr="0041666D">
        <w:tc>
          <w:tcPr>
            <w:tcW w:w="558" w:type="dxa"/>
          </w:tcPr>
          <w:p w14:paraId="03BAB098" w14:textId="6912E79F" w:rsidR="0041666D" w:rsidRDefault="0041666D" w:rsidP="0041666D">
            <w:r>
              <w:t>NO.</w:t>
            </w:r>
          </w:p>
        </w:tc>
        <w:tc>
          <w:tcPr>
            <w:tcW w:w="1620" w:type="dxa"/>
          </w:tcPr>
          <w:p w14:paraId="2C156646" w14:textId="34F3703C" w:rsidR="0041666D" w:rsidRDefault="0041666D" w:rsidP="0041666D">
            <w:pPr>
              <w:jc w:val="center"/>
            </w:pPr>
            <w:r>
              <w:t>JENIS PENGOBATAN</w:t>
            </w:r>
          </w:p>
        </w:tc>
        <w:tc>
          <w:tcPr>
            <w:tcW w:w="5004" w:type="dxa"/>
          </w:tcPr>
          <w:p w14:paraId="4C0167F7" w14:textId="13AF5ED9" w:rsidR="0041666D" w:rsidRDefault="0041666D" w:rsidP="0041666D">
            <w:pPr>
              <w:jc w:val="center"/>
            </w:pPr>
            <w:r>
              <w:t>DESKRIPSI</w:t>
            </w:r>
          </w:p>
        </w:tc>
        <w:tc>
          <w:tcPr>
            <w:tcW w:w="2394" w:type="dxa"/>
          </w:tcPr>
          <w:p w14:paraId="6CFE5515" w14:textId="58C8353E" w:rsidR="0041666D" w:rsidRDefault="0041666D" w:rsidP="0041666D">
            <w:pPr>
              <w:jc w:val="center"/>
            </w:pPr>
            <w:r>
              <w:t>GAMBAR</w:t>
            </w:r>
          </w:p>
        </w:tc>
      </w:tr>
      <w:tr w:rsidR="00273C13" w14:paraId="54FE8DB9" w14:textId="77777777" w:rsidTr="0041666D">
        <w:tc>
          <w:tcPr>
            <w:tcW w:w="558" w:type="dxa"/>
          </w:tcPr>
          <w:p w14:paraId="4CA25B3E" w14:textId="5F622E30" w:rsidR="0041666D" w:rsidRDefault="0041666D" w:rsidP="0041666D">
            <w:r>
              <w:t>1.</w:t>
            </w:r>
          </w:p>
        </w:tc>
        <w:tc>
          <w:tcPr>
            <w:tcW w:w="1620" w:type="dxa"/>
          </w:tcPr>
          <w:p w14:paraId="0B9330E5" w14:textId="07D48570" w:rsidR="0041666D" w:rsidRDefault="0041666D" w:rsidP="0041666D">
            <w:pPr>
              <w:jc w:val="center"/>
            </w:pPr>
            <w:proofErr w:type="spellStart"/>
            <w:r>
              <w:t>Akupuntur</w:t>
            </w:r>
            <w:proofErr w:type="spellEnd"/>
          </w:p>
        </w:tc>
        <w:tc>
          <w:tcPr>
            <w:tcW w:w="5004" w:type="dxa"/>
          </w:tcPr>
          <w:p w14:paraId="28C76CBA" w14:textId="3F9BCF50" w:rsidR="0041666D" w:rsidRDefault="0041666D" w:rsidP="0041666D">
            <w:proofErr w:type="spellStart"/>
            <w:r>
              <w:t>Stimulasi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akupuntur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menusukkan</w:t>
            </w:r>
            <w:proofErr w:type="spellEnd"/>
            <w:r>
              <w:t xml:space="preserve"> </w:t>
            </w:r>
            <w:proofErr w:type="spellStart"/>
            <w:r>
              <w:t>jarum</w:t>
            </w:r>
            <w:proofErr w:type="spellEnd"/>
            <w:r>
              <w:t xml:space="preserve">,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(</w:t>
            </w:r>
            <w:proofErr w:type="spellStart"/>
            <w:r>
              <w:t>elektroakupuntur</w:t>
            </w:r>
            <w:proofErr w:type="spellEnd"/>
            <w:r>
              <w:t xml:space="preserve">), </w:t>
            </w:r>
            <w:proofErr w:type="spellStart"/>
            <w:r>
              <w:t>panas</w:t>
            </w:r>
            <w:proofErr w:type="spellEnd"/>
            <w:r>
              <w:t xml:space="preserve"> (moxibustion), laser (laser </w:t>
            </w:r>
            <w:proofErr w:type="spellStart"/>
            <w:r>
              <w:t>akupuntur</w:t>
            </w:r>
            <w:proofErr w:type="spellEnd"/>
            <w:r>
              <w:t xml:space="preserve">),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(acupressure)</w:t>
            </w:r>
          </w:p>
        </w:tc>
        <w:tc>
          <w:tcPr>
            <w:tcW w:w="2394" w:type="dxa"/>
          </w:tcPr>
          <w:p w14:paraId="05A2E381" w14:textId="62C121AF" w:rsidR="0041666D" w:rsidRDefault="005F5ED4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360EEB" wp14:editId="629B25D5">
                  <wp:extent cx="1622951" cy="1080000"/>
                  <wp:effectExtent l="76200" t="76200" r="111125" b="1206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7A886B80" w14:textId="77777777" w:rsidTr="0041666D">
        <w:tc>
          <w:tcPr>
            <w:tcW w:w="558" w:type="dxa"/>
          </w:tcPr>
          <w:p w14:paraId="4F4717F8" w14:textId="7D434A15" w:rsidR="0041666D" w:rsidRDefault="0041666D" w:rsidP="0041666D">
            <w:r>
              <w:t>2.</w:t>
            </w:r>
          </w:p>
        </w:tc>
        <w:tc>
          <w:tcPr>
            <w:tcW w:w="1620" w:type="dxa"/>
          </w:tcPr>
          <w:p w14:paraId="756F758F" w14:textId="330FEEB0" w:rsidR="0041666D" w:rsidRDefault="0041666D" w:rsidP="0041666D">
            <w:pPr>
              <w:jc w:val="center"/>
            </w:pPr>
            <w:r>
              <w:t>Alexander Technique</w:t>
            </w:r>
          </w:p>
        </w:tc>
        <w:tc>
          <w:tcPr>
            <w:tcW w:w="5004" w:type="dxa"/>
          </w:tcPr>
          <w:p w14:paraId="4FFDE170" w14:textId="06BD918A" w:rsidR="0041666D" w:rsidRDefault="0041666D" w:rsidP="0041666D">
            <w:proofErr w:type="spellStart"/>
            <w:r>
              <w:t>Psikofisikal</w:t>
            </w:r>
            <w:proofErr w:type="spellEnd"/>
            <w:r>
              <w:t xml:space="preserve"> </w:t>
            </w:r>
            <w:proofErr w:type="spellStart"/>
            <w:r>
              <w:t>reedukasi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memperbaiki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dan </w:t>
            </w:r>
            <w:proofErr w:type="spellStart"/>
            <w:r>
              <w:t>koordinasi</w:t>
            </w:r>
            <w:proofErr w:type="spellEnd"/>
          </w:p>
        </w:tc>
        <w:tc>
          <w:tcPr>
            <w:tcW w:w="2394" w:type="dxa"/>
          </w:tcPr>
          <w:p w14:paraId="59BE7481" w14:textId="30FFB0C9" w:rsidR="0041666D" w:rsidRDefault="005F5ED4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2DCE2F" wp14:editId="5CC3B2D4">
                  <wp:extent cx="1177084" cy="1080000"/>
                  <wp:effectExtent l="76200" t="76200" r="118745" b="1206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84" cy="108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7BB89C58" w14:textId="77777777" w:rsidTr="0041666D">
        <w:tc>
          <w:tcPr>
            <w:tcW w:w="558" w:type="dxa"/>
          </w:tcPr>
          <w:p w14:paraId="4EC38DE5" w14:textId="280C4A39" w:rsidR="0041666D" w:rsidRDefault="0041666D" w:rsidP="0041666D">
            <w:r>
              <w:t>3.</w:t>
            </w:r>
          </w:p>
        </w:tc>
        <w:tc>
          <w:tcPr>
            <w:tcW w:w="1620" w:type="dxa"/>
          </w:tcPr>
          <w:p w14:paraId="3F276E98" w14:textId="2268E4EB" w:rsidR="0041666D" w:rsidRDefault="0041666D" w:rsidP="0041666D">
            <w:pPr>
              <w:jc w:val="center"/>
            </w:pPr>
            <w:proofErr w:type="spellStart"/>
            <w:r>
              <w:t>Aromaterapi</w:t>
            </w:r>
            <w:proofErr w:type="spellEnd"/>
          </w:p>
        </w:tc>
        <w:tc>
          <w:tcPr>
            <w:tcW w:w="5004" w:type="dxa"/>
          </w:tcPr>
          <w:p w14:paraId="66CAA657" w14:textId="18C5D1D6" w:rsidR="0041666D" w:rsidRDefault="0041666D" w:rsidP="0041666D"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  <w:proofErr w:type="spellStart"/>
            <w:r>
              <w:t>esensial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, </w:t>
            </w:r>
            <w:proofErr w:type="spellStart"/>
            <w:r>
              <w:t>seringnya</w:t>
            </w:r>
            <w:proofErr w:type="spellEnd"/>
            <w:r>
              <w:t xml:space="preserve"> </w:t>
            </w:r>
            <w:proofErr w:type="spellStart"/>
            <w:r>
              <w:t>dibarengi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pijatan</w:t>
            </w:r>
            <w:proofErr w:type="spellEnd"/>
          </w:p>
        </w:tc>
        <w:tc>
          <w:tcPr>
            <w:tcW w:w="2394" w:type="dxa"/>
          </w:tcPr>
          <w:p w14:paraId="075C51BE" w14:textId="37974EDA" w:rsidR="0041666D" w:rsidRDefault="005F5ED4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8DAE2" wp14:editId="32F19CBF">
                  <wp:extent cx="1652035" cy="1080000"/>
                  <wp:effectExtent l="76200" t="76200" r="120015" b="1206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35" cy="108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1BFA399B" w14:textId="77777777" w:rsidTr="0041666D">
        <w:tc>
          <w:tcPr>
            <w:tcW w:w="558" w:type="dxa"/>
          </w:tcPr>
          <w:p w14:paraId="19ECC53D" w14:textId="0B4FF863" w:rsidR="0041666D" w:rsidRDefault="0041666D" w:rsidP="0041666D">
            <w:r>
              <w:lastRenderedPageBreak/>
              <w:t>4.</w:t>
            </w:r>
          </w:p>
        </w:tc>
        <w:tc>
          <w:tcPr>
            <w:tcW w:w="1620" w:type="dxa"/>
          </w:tcPr>
          <w:p w14:paraId="2B578449" w14:textId="244919AB" w:rsidR="0041666D" w:rsidRDefault="0041666D" w:rsidP="0041666D">
            <w:pPr>
              <w:jc w:val="center"/>
            </w:pPr>
            <w:proofErr w:type="spellStart"/>
            <w:r>
              <w:t>Pelatihan</w:t>
            </w:r>
            <w:proofErr w:type="spellEnd"/>
            <w:r>
              <w:t xml:space="preserve"> autogenic</w:t>
            </w:r>
          </w:p>
        </w:tc>
        <w:tc>
          <w:tcPr>
            <w:tcW w:w="5004" w:type="dxa"/>
          </w:tcPr>
          <w:p w14:paraId="577AB72A" w14:textId="5B4D4B6D" w:rsidR="0041666D" w:rsidRDefault="0041666D" w:rsidP="0041666D">
            <w:proofErr w:type="spellStart"/>
            <w:r>
              <w:t>Autosugesti</w:t>
            </w:r>
            <w:proofErr w:type="spellEnd"/>
            <w:r>
              <w:t xml:space="preserve">, </w:t>
            </w:r>
            <w:proofErr w:type="spellStart"/>
            <w:r>
              <w:t>teknik</w:t>
            </w:r>
            <w:proofErr w:type="spellEnd"/>
            <w:r>
              <w:t xml:space="preserve"> hypnosis </w:t>
            </w:r>
            <w:proofErr w:type="spellStart"/>
            <w:r>
              <w:t>mandiri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relaksasi</w:t>
            </w:r>
            <w:proofErr w:type="spellEnd"/>
          </w:p>
        </w:tc>
        <w:tc>
          <w:tcPr>
            <w:tcW w:w="2394" w:type="dxa"/>
          </w:tcPr>
          <w:p w14:paraId="19D1AD83" w14:textId="61D43815" w:rsidR="0041666D" w:rsidRDefault="005F5ED4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785E37" wp14:editId="34AB8A3D">
                  <wp:extent cx="972000" cy="1080000"/>
                  <wp:effectExtent l="76200" t="76200" r="114300" b="1206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2924319F" w14:textId="77777777" w:rsidTr="0041666D">
        <w:tc>
          <w:tcPr>
            <w:tcW w:w="558" w:type="dxa"/>
          </w:tcPr>
          <w:p w14:paraId="07031E34" w14:textId="7C8B8553" w:rsidR="0041666D" w:rsidRDefault="0041666D" w:rsidP="0041666D">
            <w:r>
              <w:t>5.</w:t>
            </w:r>
          </w:p>
        </w:tc>
        <w:tc>
          <w:tcPr>
            <w:tcW w:w="1620" w:type="dxa"/>
          </w:tcPr>
          <w:p w14:paraId="1DAA5E86" w14:textId="13D2EB9E" w:rsidR="0041666D" w:rsidRDefault="0041666D" w:rsidP="0041666D">
            <w:pPr>
              <w:jc w:val="center"/>
            </w:pPr>
            <w:proofErr w:type="spellStart"/>
            <w:r>
              <w:t>Kelasi</w:t>
            </w:r>
            <w:proofErr w:type="spellEnd"/>
          </w:p>
        </w:tc>
        <w:tc>
          <w:tcPr>
            <w:tcW w:w="5004" w:type="dxa"/>
          </w:tcPr>
          <w:p w14:paraId="2BF905E9" w14:textId="0CAA8456" w:rsidR="0041666D" w:rsidRDefault="0041666D" w:rsidP="0041666D">
            <w:proofErr w:type="spellStart"/>
            <w:r>
              <w:t>Infus</w:t>
            </w:r>
            <w:proofErr w:type="spellEnd"/>
            <w:r>
              <w:t xml:space="preserve"> </w:t>
            </w:r>
            <w:proofErr w:type="spellStart"/>
            <w:r>
              <w:t>intravena</w:t>
            </w:r>
            <w:proofErr w:type="spellEnd"/>
            <w:r>
              <w:t xml:space="preserve"> EDTA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arteriosklerotik</w:t>
            </w:r>
            <w:proofErr w:type="spellEnd"/>
          </w:p>
        </w:tc>
        <w:tc>
          <w:tcPr>
            <w:tcW w:w="2394" w:type="dxa"/>
          </w:tcPr>
          <w:p w14:paraId="0B647D36" w14:textId="2B6F1040" w:rsidR="0041666D" w:rsidRDefault="005F5ED4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CF39AB" wp14:editId="30E569F2">
                  <wp:extent cx="1922727" cy="108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2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67CEBF74" w14:textId="77777777" w:rsidTr="0041666D">
        <w:tc>
          <w:tcPr>
            <w:tcW w:w="558" w:type="dxa"/>
          </w:tcPr>
          <w:p w14:paraId="1497A3A1" w14:textId="1C1DBD1E" w:rsidR="0041666D" w:rsidRDefault="0041666D" w:rsidP="0041666D">
            <w:r>
              <w:t>6.</w:t>
            </w:r>
          </w:p>
        </w:tc>
        <w:tc>
          <w:tcPr>
            <w:tcW w:w="1620" w:type="dxa"/>
          </w:tcPr>
          <w:p w14:paraId="186D0100" w14:textId="1550F4F8" w:rsidR="0041666D" w:rsidRDefault="0041666D" w:rsidP="0041666D">
            <w:pPr>
              <w:jc w:val="center"/>
            </w:pPr>
            <w:r>
              <w:t>Chiropractic</w:t>
            </w:r>
          </w:p>
        </w:tc>
        <w:tc>
          <w:tcPr>
            <w:tcW w:w="5004" w:type="dxa"/>
          </w:tcPr>
          <w:p w14:paraId="28CC289B" w14:textId="00AEEB7C" w:rsidR="0041666D" w:rsidRDefault="006449A8" w:rsidP="0041666D"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perawatan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berperan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dan </w:t>
            </w:r>
            <w:proofErr w:type="spellStart"/>
            <w:r>
              <w:t>kebanyakan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diakibatkan</w:t>
            </w:r>
            <w:proofErr w:type="spellEnd"/>
            <w:r>
              <w:t xml:space="preserve"> oleh </w:t>
            </w:r>
            <w:proofErr w:type="spellStart"/>
            <w:r>
              <w:t>subluksasi</w:t>
            </w:r>
            <w:proofErr w:type="spellEnd"/>
            <w:r>
              <w:t xml:space="preserve"> spinal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disembuhkan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manipulasi</w:t>
            </w:r>
            <w:proofErr w:type="spellEnd"/>
            <w:r>
              <w:t xml:space="preserve"> spinal</w:t>
            </w:r>
          </w:p>
        </w:tc>
        <w:tc>
          <w:tcPr>
            <w:tcW w:w="2394" w:type="dxa"/>
          </w:tcPr>
          <w:p w14:paraId="3B3E805A" w14:textId="5CA7FF8E" w:rsidR="0041666D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03D1C3" wp14:editId="4992E7B6">
                  <wp:extent cx="1993846" cy="1080000"/>
                  <wp:effectExtent l="0" t="0" r="698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8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432959B1" w14:textId="77777777" w:rsidTr="0041666D">
        <w:tc>
          <w:tcPr>
            <w:tcW w:w="558" w:type="dxa"/>
          </w:tcPr>
          <w:p w14:paraId="6F720CF1" w14:textId="79112027" w:rsidR="006449A8" w:rsidRDefault="006449A8" w:rsidP="0041666D">
            <w:r>
              <w:t>7.</w:t>
            </w:r>
          </w:p>
        </w:tc>
        <w:tc>
          <w:tcPr>
            <w:tcW w:w="1620" w:type="dxa"/>
          </w:tcPr>
          <w:p w14:paraId="05676647" w14:textId="2D292119" w:rsidR="006449A8" w:rsidRDefault="006449A8" w:rsidP="0041666D">
            <w:pPr>
              <w:jc w:val="center"/>
            </w:pPr>
            <w:proofErr w:type="spellStart"/>
            <w:r>
              <w:t>Terapi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</w:p>
        </w:tc>
        <w:tc>
          <w:tcPr>
            <w:tcW w:w="5004" w:type="dxa"/>
          </w:tcPr>
          <w:p w14:paraId="6ACB547C" w14:textId="1BBA98FD" w:rsidR="006449A8" w:rsidRDefault="006449A8" w:rsidP="0041666D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proteolitik</w:t>
            </w:r>
            <w:proofErr w:type="spellEnd"/>
            <w:r>
              <w:t xml:space="preserve"> </w:t>
            </w:r>
            <w:proofErr w:type="spellStart"/>
            <w:r>
              <w:t>peroral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2394" w:type="dxa"/>
          </w:tcPr>
          <w:p w14:paraId="1574F6B6" w14:textId="7E8EF2B1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16304" wp14:editId="5933FBF2">
                  <wp:extent cx="1732881" cy="1080000"/>
                  <wp:effectExtent l="0" t="0" r="127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70ADC417" w14:textId="77777777" w:rsidTr="0041666D">
        <w:tc>
          <w:tcPr>
            <w:tcW w:w="558" w:type="dxa"/>
          </w:tcPr>
          <w:p w14:paraId="76A02DAB" w14:textId="5E6156BF" w:rsidR="006449A8" w:rsidRDefault="006449A8" w:rsidP="0041666D">
            <w:r>
              <w:t>8.</w:t>
            </w:r>
          </w:p>
        </w:tc>
        <w:tc>
          <w:tcPr>
            <w:tcW w:w="1620" w:type="dxa"/>
          </w:tcPr>
          <w:p w14:paraId="7A04FC51" w14:textId="37A4036F" w:rsidR="006449A8" w:rsidRDefault="006449A8" w:rsidP="0041666D">
            <w:pPr>
              <w:jc w:val="center"/>
            </w:pPr>
            <w:proofErr w:type="spellStart"/>
            <w:r>
              <w:t>Pengobatan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bunga</w:t>
            </w:r>
            <w:proofErr w:type="spellEnd"/>
          </w:p>
        </w:tc>
        <w:tc>
          <w:tcPr>
            <w:tcW w:w="5004" w:type="dxa"/>
          </w:tcPr>
          <w:p w14:paraId="2C50B1BA" w14:textId="11D94975" w:rsidR="006449A8" w:rsidRDefault="006449A8" w:rsidP="0041666D">
            <w:proofErr w:type="spellStart"/>
            <w:r>
              <w:t>Infus</w:t>
            </w:r>
            <w:proofErr w:type="spellEnd"/>
            <w:r>
              <w:t xml:space="preserve"> </w:t>
            </w:r>
            <w:proofErr w:type="spellStart"/>
            <w:r>
              <w:t>ekstrak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dan </w:t>
            </w:r>
            <w:proofErr w:type="spellStart"/>
            <w:r>
              <w:t>emosional</w:t>
            </w:r>
            <w:proofErr w:type="spellEnd"/>
          </w:p>
        </w:tc>
        <w:tc>
          <w:tcPr>
            <w:tcW w:w="2394" w:type="dxa"/>
          </w:tcPr>
          <w:p w14:paraId="2EBF019E" w14:textId="3F8D7BE9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D77150" wp14:editId="75C44ADF">
                  <wp:extent cx="1621584" cy="1080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2331D6C6" w14:textId="77777777" w:rsidTr="0041666D">
        <w:tc>
          <w:tcPr>
            <w:tcW w:w="558" w:type="dxa"/>
          </w:tcPr>
          <w:p w14:paraId="513E4528" w14:textId="5B860745" w:rsidR="006449A8" w:rsidRDefault="006449A8" w:rsidP="0041666D">
            <w:r>
              <w:t>9.</w:t>
            </w:r>
          </w:p>
        </w:tc>
        <w:tc>
          <w:tcPr>
            <w:tcW w:w="1620" w:type="dxa"/>
          </w:tcPr>
          <w:p w14:paraId="5CEFE506" w14:textId="481A5EE2" w:rsidR="006449A8" w:rsidRDefault="006449A8" w:rsidP="0041666D">
            <w:pPr>
              <w:jc w:val="center"/>
            </w:pPr>
            <w:proofErr w:type="spellStart"/>
            <w:r>
              <w:t>Herbalisme</w:t>
            </w:r>
            <w:proofErr w:type="spellEnd"/>
          </w:p>
        </w:tc>
        <w:tc>
          <w:tcPr>
            <w:tcW w:w="5004" w:type="dxa"/>
          </w:tcPr>
          <w:p w14:paraId="7A31FAAE" w14:textId="4080521E" w:rsidR="006449A8" w:rsidRDefault="006449A8" w:rsidP="0041666D">
            <w:proofErr w:type="spellStart"/>
            <w:r>
              <w:t>Pengobatan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</w:p>
        </w:tc>
        <w:tc>
          <w:tcPr>
            <w:tcW w:w="2394" w:type="dxa"/>
          </w:tcPr>
          <w:p w14:paraId="6A6AEDCE" w14:textId="135F9C12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31323" wp14:editId="517E4CF4">
                  <wp:extent cx="1260135" cy="10800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65760AD3" w14:textId="77777777" w:rsidTr="0041666D">
        <w:tc>
          <w:tcPr>
            <w:tcW w:w="558" w:type="dxa"/>
          </w:tcPr>
          <w:p w14:paraId="29AB6F6C" w14:textId="23948182" w:rsidR="006449A8" w:rsidRDefault="006449A8" w:rsidP="0041666D">
            <w:r>
              <w:t>10.</w:t>
            </w:r>
          </w:p>
        </w:tc>
        <w:tc>
          <w:tcPr>
            <w:tcW w:w="1620" w:type="dxa"/>
          </w:tcPr>
          <w:p w14:paraId="30DE4286" w14:textId="708558D7" w:rsidR="006449A8" w:rsidRDefault="006449A8" w:rsidP="0041666D">
            <w:pPr>
              <w:jc w:val="center"/>
            </w:pPr>
            <w:proofErr w:type="spellStart"/>
            <w:r>
              <w:t>Homeopati</w:t>
            </w:r>
            <w:proofErr w:type="spellEnd"/>
          </w:p>
        </w:tc>
        <w:tc>
          <w:tcPr>
            <w:tcW w:w="5004" w:type="dxa"/>
          </w:tcPr>
          <w:p w14:paraId="59AAE2AC" w14:textId="6FA2B6E1" w:rsidR="006449A8" w:rsidRDefault="006449A8" w:rsidP="0041666D">
            <w:r>
              <w:t xml:space="preserve">Orang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disembuhkan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efek</w:t>
            </w:r>
            <w:proofErr w:type="spellEnd"/>
            <w:r>
              <w:t xml:space="preserve"> </w:t>
            </w:r>
            <w:proofErr w:type="spellStart"/>
            <w:r>
              <w:t>pantulan</w:t>
            </w:r>
            <w:proofErr w:type="spellEnd"/>
            <w:r>
              <w:t xml:space="preserve"> </w:t>
            </w:r>
            <w:proofErr w:type="spellStart"/>
            <w:r>
              <w:t>substansi</w:t>
            </w:r>
            <w:proofErr w:type="spellEnd"/>
            <w:r>
              <w:t xml:space="preserve"> yang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gejala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pada orang </w:t>
            </w:r>
            <w:proofErr w:type="spellStart"/>
            <w:r>
              <w:t>sehat</w:t>
            </w:r>
            <w:proofErr w:type="spellEnd"/>
          </w:p>
        </w:tc>
        <w:tc>
          <w:tcPr>
            <w:tcW w:w="2394" w:type="dxa"/>
          </w:tcPr>
          <w:p w14:paraId="0BC6D214" w14:textId="779108E2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EBA65" wp14:editId="6A9EFCE6">
                  <wp:extent cx="1920000" cy="1080000"/>
                  <wp:effectExtent l="0" t="0" r="4445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29B3800C" w14:textId="77777777" w:rsidTr="0041666D">
        <w:tc>
          <w:tcPr>
            <w:tcW w:w="558" w:type="dxa"/>
          </w:tcPr>
          <w:p w14:paraId="6B2CE6F7" w14:textId="14E429E3" w:rsidR="006449A8" w:rsidRDefault="006449A8" w:rsidP="0041666D">
            <w:r>
              <w:lastRenderedPageBreak/>
              <w:t>11.</w:t>
            </w:r>
          </w:p>
        </w:tc>
        <w:tc>
          <w:tcPr>
            <w:tcW w:w="1620" w:type="dxa"/>
          </w:tcPr>
          <w:p w14:paraId="34A58964" w14:textId="36243E51" w:rsidR="006449A8" w:rsidRDefault="006449A8" w:rsidP="0041666D">
            <w:pPr>
              <w:jc w:val="center"/>
            </w:pPr>
            <w:proofErr w:type="spellStart"/>
            <w:r>
              <w:t>Pijatan</w:t>
            </w:r>
            <w:proofErr w:type="spellEnd"/>
          </w:p>
        </w:tc>
        <w:tc>
          <w:tcPr>
            <w:tcW w:w="5004" w:type="dxa"/>
          </w:tcPr>
          <w:p w14:paraId="4D949E50" w14:textId="4B68F6F9" w:rsidR="006449A8" w:rsidRDefault="006449A8" w:rsidP="0041666D"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pemijatan</w:t>
            </w:r>
            <w:proofErr w:type="spellEnd"/>
            <w:r>
              <w:t xml:space="preserve"> pada </w:t>
            </w:r>
            <w:proofErr w:type="spellStart"/>
            <w:r>
              <w:t>lokasi-lokasi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</w:p>
        </w:tc>
        <w:tc>
          <w:tcPr>
            <w:tcW w:w="2394" w:type="dxa"/>
          </w:tcPr>
          <w:p w14:paraId="598A4CDC" w14:textId="20B5C960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FB3A38" wp14:editId="12FDA25C">
                  <wp:extent cx="1622951" cy="10800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4545E070" w14:textId="77777777" w:rsidTr="0041666D">
        <w:tc>
          <w:tcPr>
            <w:tcW w:w="558" w:type="dxa"/>
          </w:tcPr>
          <w:p w14:paraId="02ADAF59" w14:textId="549AEA8B" w:rsidR="006449A8" w:rsidRDefault="006449A8" w:rsidP="0041666D">
            <w:r>
              <w:t>12.</w:t>
            </w:r>
          </w:p>
        </w:tc>
        <w:tc>
          <w:tcPr>
            <w:tcW w:w="1620" w:type="dxa"/>
          </w:tcPr>
          <w:p w14:paraId="5C2CAA4B" w14:textId="13F33C73" w:rsidR="006449A8" w:rsidRDefault="006449A8" w:rsidP="0041666D">
            <w:pPr>
              <w:jc w:val="center"/>
            </w:pPr>
            <w:proofErr w:type="spellStart"/>
            <w:r>
              <w:t>Osteopati</w:t>
            </w:r>
            <w:proofErr w:type="spellEnd"/>
          </w:p>
        </w:tc>
        <w:tc>
          <w:tcPr>
            <w:tcW w:w="5004" w:type="dxa"/>
          </w:tcPr>
          <w:p w14:paraId="388DEB98" w14:textId="0F23CC46" w:rsidR="006449A8" w:rsidRDefault="006449A8" w:rsidP="0041666D">
            <w:proofErr w:type="spellStart"/>
            <w:r>
              <w:t>Terapi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pijatan</w:t>
            </w:r>
            <w:proofErr w:type="spellEnd"/>
            <w:r>
              <w:t xml:space="preserve">, </w:t>
            </w:r>
            <w:proofErr w:type="spellStart"/>
            <w:r>
              <w:t>mobilisasi</w:t>
            </w:r>
            <w:proofErr w:type="spellEnd"/>
            <w:r>
              <w:t xml:space="preserve"> dan </w:t>
            </w:r>
            <w:proofErr w:type="spellStart"/>
            <w:r>
              <w:t>manipulas</w:t>
            </w:r>
            <w:proofErr w:type="spellEnd"/>
          </w:p>
        </w:tc>
        <w:tc>
          <w:tcPr>
            <w:tcW w:w="2394" w:type="dxa"/>
          </w:tcPr>
          <w:p w14:paraId="379409B9" w14:textId="6892F722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FB4E8" wp14:editId="60D87BD3">
                  <wp:extent cx="2373515" cy="1080000"/>
                  <wp:effectExtent l="0" t="0" r="825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5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2529318B" w14:textId="77777777" w:rsidTr="0041666D">
        <w:tc>
          <w:tcPr>
            <w:tcW w:w="558" w:type="dxa"/>
          </w:tcPr>
          <w:p w14:paraId="2275D1C6" w14:textId="46BF6B51" w:rsidR="006449A8" w:rsidRDefault="006449A8" w:rsidP="0041666D">
            <w:r>
              <w:t>13.</w:t>
            </w:r>
          </w:p>
        </w:tc>
        <w:tc>
          <w:tcPr>
            <w:tcW w:w="1620" w:type="dxa"/>
          </w:tcPr>
          <w:p w14:paraId="1CFD4F55" w14:textId="3379EB4C" w:rsidR="006449A8" w:rsidRDefault="006449A8" w:rsidP="0041666D">
            <w:pPr>
              <w:jc w:val="center"/>
            </w:pPr>
            <w:proofErr w:type="spellStart"/>
            <w:r>
              <w:t>Refleksiologi</w:t>
            </w:r>
            <w:proofErr w:type="spellEnd"/>
          </w:p>
        </w:tc>
        <w:tc>
          <w:tcPr>
            <w:tcW w:w="5004" w:type="dxa"/>
          </w:tcPr>
          <w:p w14:paraId="3CD91E69" w14:textId="18FA8A23" w:rsidR="006449A8" w:rsidRDefault="006449A8" w:rsidP="0041666D"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manual </w:t>
            </w:r>
            <w:proofErr w:type="spellStart"/>
            <w:r>
              <w:t>ke</w:t>
            </w:r>
            <w:proofErr w:type="spellEnd"/>
            <w:r>
              <w:t xml:space="preserve"> area </w:t>
            </w:r>
            <w:proofErr w:type="spellStart"/>
            <w:r>
              <w:t>spesifik</w:t>
            </w:r>
            <w:proofErr w:type="spellEnd"/>
            <w:r>
              <w:t xml:space="preserve"> (</w:t>
            </w:r>
            <w:proofErr w:type="spellStart"/>
            <w:r>
              <w:t>khususnya</w:t>
            </w:r>
            <w:proofErr w:type="spellEnd"/>
            <w:r>
              <w:t xml:space="preserve"> pada </w:t>
            </w:r>
            <w:proofErr w:type="spellStart"/>
            <w:r>
              <w:t>telapak</w:t>
            </w:r>
            <w:proofErr w:type="spellEnd"/>
            <w:r>
              <w:t xml:space="preserve"> kaki) yang </w:t>
            </w:r>
            <w:proofErr w:type="spellStart"/>
            <w:r>
              <w:t>berhubungan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organ </w:t>
            </w:r>
            <w:proofErr w:type="spellStart"/>
            <w:r>
              <w:t>dalam</w:t>
            </w:r>
            <w:proofErr w:type="spellEnd"/>
          </w:p>
        </w:tc>
        <w:tc>
          <w:tcPr>
            <w:tcW w:w="2394" w:type="dxa"/>
          </w:tcPr>
          <w:p w14:paraId="70707443" w14:textId="37576D81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0C48E" wp14:editId="7ED54255">
                  <wp:extent cx="1622951" cy="1080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2EFCC3DD" w14:textId="77777777" w:rsidTr="0041666D">
        <w:tc>
          <w:tcPr>
            <w:tcW w:w="558" w:type="dxa"/>
          </w:tcPr>
          <w:p w14:paraId="5BE8F3DD" w14:textId="505A2ECD" w:rsidR="006449A8" w:rsidRDefault="006449A8" w:rsidP="0041666D">
            <w:r>
              <w:t>14.</w:t>
            </w:r>
          </w:p>
        </w:tc>
        <w:tc>
          <w:tcPr>
            <w:tcW w:w="1620" w:type="dxa"/>
          </w:tcPr>
          <w:p w14:paraId="12E03F34" w14:textId="203AA5EA" w:rsidR="006449A8" w:rsidRDefault="006449A8" w:rsidP="0041666D">
            <w:pPr>
              <w:jc w:val="center"/>
            </w:pPr>
            <w:proofErr w:type="spellStart"/>
            <w:r>
              <w:t>Penyembuhan</w:t>
            </w:r>
            <w:proofErr w:type="spellEnd"/>
            <w:r>
              <w:t xml:space="preserve"> spiritual</w:t>
            </w:r>
          </w:p>
        </w:tc>
        <w:tc>
          <w:tcPr>
            <w:tcW w:w="5004" w:type="dxa"/>
          </w:tcPr>
          <w:p w14:paraId="3FE5772C" w14:textId="13065741" w:rsidR="006449A8" w:rsidRDefault="006449A8" w:rsidP="0041666D">
            <w:proofErr w:type="spellStart"/>
            <w:r>
              <w:t>Menyalurkan</w:t>
            </w:r>
            <w:proofErr w:type="spellEnd"/>
            <w:r>
              <w:t xml:space="preserve"> energy </w:t>
            </w:r>
            <w:proofErr w:type="spellStart"/>
            <w:r>
              <w:t>penyembuhan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terapis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</w:p>
        </w:tc>
        <w:tc>
          <w:tcPr>
            <w:tcW w:w="2394" w:type="dxa"/>
          </w:tcPr>
          <w:p w14:paraId="61199F2F" w14:textId="0B6E8946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94EB58" wp14:editId="34FD8256">
                  <wp:extent cx="1080000" cy="108000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1DDC2AF8" w14:textId="77777777" w:rsidTr="0041666D">
        <w:tc>
          <w:tcPr>
            <w:tcW w:w="558" w:type="dxa"/>
          </w:tcPr>
          <w:p w14:paraId="6515BEE4" w14:textId="0746847E" w:rsidR="006449A8" w:rsidRDefault="006449A8" w:rsidP="0041666D">
            <w:r>
              <w:t>15.</w:t>
            </w:r>
          </w:p>
        </w:tc>
        <w:tc>
          <w:tcPr>
            <w:tcW w:w="1620" w:type="dxa"/>
          </w:tcPr>
          <w:p w14:paraId="0E490B6B" w14:textId="237C2EDC" w:rsidR="006449A8" w:rsidRDefault="006449A8" w:rsidP="0041666D">
            <w:pPr>
              <w:jc w:val="center"/>
            </w:pPr>
            <w:r>
              <w:t>Tai chi</w:t>
            </w:r>
          </w:p>
        </w:tc>
        <w:tc>
          <w:tcPr>
            <w:tcW w:w="5004" w:type="dxa"/>
          </w:tcPr>
          <w:p w14:paraId="2347D280" w14:textId="4E8C084A" w:rsidR="006449A8" w:rsidRDefault="006449A8" w:rsidP="0041666D"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dan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dan mental</w:t>
            </w:r>
          </w:p>
        </w:tc>
        <w:tc>
          <w:tcPr>
            <w:tcW w:w="2394" w:type="dxa"/>
          </w:tcPr>
          <w:p w14:paraId="15634F0C" w14:textId="084E88DD" w:rsidR="006449A8" w:rsidRDefault="00273C13" w:rsidP="00416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E53F75" wp14:editId="609C2807">
                  <wp:extent cx="1622028" cy="1080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0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C13" w14:paraId="3C3BFF8C" w14:textId="77777777" w:rsidTr="0041666D">
        <w:tc>
          <w:tcPr>
            <w:tcW w:w="558" w:type="dxa"/>
          </w:tcPr>
          <w:p w14:paraId="20175033" w14:textId="40967416" w:rsidR="006449A8" w:rsidRDefault="006449A8" w:rsidP="0041666D">
            <w:r>
              <w:t>16.</w:t>
            </w:r>
          </w:p>
        </w:tc>
        <w:tc>
          <w:tcPr>
            <w:tcW w:w="1620" w:type="dxa"/>
          </w:tcPr>
          <w:p w14:paraId="396C811B" w14:textId="3B2CD685" w:rsidR="006449A8" w:rsidRDefault="005F5ED4" w:rsidP="0041666D">
            <w:pPr>
              <w:jc w:val="center"/>
            </w:pPr>
            <w:r>
              <w:t>Yoga</w:t>
            </w:r>
          </w:p>
        </w:tc>
        <w:tc>
          <w:tcPr>
            <w:tcW w:w="5004" w:type="dxa"/>
          </w:tcPr>
          <w:p w14:paraId="12A1B4B7" w14:textId="69575AE4" w:rsidR="006449A8" w:rsidRDefault="005F5ED4" w:rsidP="0041666D">
            <w:proofErr w:type="spellStart"/>
            <w:r>
              <w:t>Olahraga</w:t>
            </w:r>
            <w:proofErr w:type="spellEnd"/>
            <w:r>
              <w:t xml:space="preserve"> </w:t>
            </w:r>
            <w:proofErr w:type="spellStart"/>
            <w:r>
              <w:t>peregangan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control </w:t>
            </w:r>
            <w:proofErr w:type="spellStart"/>
            <w:r>
              <w:t>pernafasan</w:t>
            </w:r>
            <w:proofErr w:type="spellEnd"/>
            <w:r>
              <w:t xml:space="preserve"> dan </w:t>
            </w:r>
            <w:proofErr w:type="spellStart"/>
            <w:r>
              <w:t>meditasi</w:t>
            </w:r>
            <w:proofErr w:type="spellEnd"/>
          </w:p>
        </w:tc>
        <w:tc>
          <w:tcPr>
            <w:tcW w:w="2394" w:type="dxa"/>
          </w:tcPr>
          <w:p w14:paraId="609E8408" w14:textId="7B4FD8B1" w:rsidR="006449A8" w:rsidRDefault="00273C13" w:rsidP="0041666D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1390506" wp14:editId="44C6322D">
                  <wp:extent cx="2145786" cy="1080000"/>
                  <wp:effectExtent l="0" t="0" r="698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8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CFD536A" w14:textId="77777777" w:rsidR="0041666D" w:rsidRDefault="0041666D" w:rsidP="0041666D"/>
    <w:p w14:paraId="59EFBCCD" w14:textId="7E755C99" w:rsidR="0041666D" w:rsidRDefault="005F5ED4" w:rsidP="005F5ED4">
      <w:pPr>
        <w:pStyle w:val="ListParagraph"/>
        <w:numPr>
          <w:ilvl w:val="0"/>
          <w:numId w:val="1"/>
        </w:numPr>
      </w:pPr>
      <w:r>
        <w:t xml:space="preserve">Dasar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</w:p>
    <w:p w14:paraId="7D208F64" w14:textId="77777777" w:rsidR="005F5ED4" w:rsidRDefault="005F5ED4" w:rsidP="005F5ED4">
      <w:pPr>
        <w:pStyle w:val="ListParagraph"/>
        <w:numPr>
          <w:ilvl w:val="0"/>
          <w:numId w:val="2"/>
        </w:numPr>
      </w:pPr>
      <w:proofErr w:type="spellStart"/>
      <w:r>
        <w:t>Kepmenkes</w:t>
      </w:r>
      <w:proofErr w:type="spellEnd"/>
      <w:r>
        <w:t xml:space="preserve"> No. 1076/ 2003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onal</w:t>
      </w:r>
      <w:proofErr w:type="spellEnd"/>
      <w:r>
        <w:t xml:space="preserve"> (</w:t>
      </w:r>
      <w:proofErr w:type="spellStart"/>
      <w:r>
        <w:t>battra</w:t>
      </w:r>
      <w:proofErr w:type="spellEnd"/>
      <w:r>
        <w:t xml:space="preserve">) </w:t>
      </w:r>
    </w:p>
    <w:p w14:paraId="00A8D3FE" w14:textId="77777777" w:rsidR="005F5ED4" w:rsidRDefault="005F5ED4" w:rsidP="005F5ED4">
      <w:pPr>
        <w:pStyle w:val="ListParagraph"/>
        <w:numPr>
          <w:ilvl w:val="0"/>
          <w:numId w:val="2"/>
        </w:numPr>
      </w:pPr>
      <w:proofErr w:type="spellStart"/>
      <w:r>
        <w:t>Kepmenkes</w:t>
      </w:r>
      <w:proofErr w:type="spellEnd"/>
      <w:r>
        <w:t xml:space="preserve"> No. 1109/ 2007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komplementer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pada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formal, </w:t>
      </w:r>
      <w:proofErr w:type="spellStart"/>
      <w:r>
        <w:t>dokter</w:t>
      </w:r>
      <w:proofErr w:type="spellEnd"/>
      <w:r>
        <w:t>/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, dan </w:t>
      </w:r>
      <w:proofErr w:type="spellStart"/>
      <w:r>
        <w:t>battra</w:t>
      </w:r>
      <w:proofErr w:type="spellEnd"/>
      <w:r>
        <w:t xml:space="preserve">. </w:t>
      </w:r>
    </w:p>
    <w:p w14:paraId="164830C5" w14:textId="77777777" w:rsidR="005F5ED4" w:rsidRDefault="005F5ED4" w:rsidP="005F5ED4">
      <w:pPr>
        <w:pStyle w:val="ListParagraph"/>
        <w:numPr>
          <w:ilvl w:val="0"/>
          <w:numId w:val="2"/>
        </w:numPr>
      </w:pPr>
      <w:r>
        <w:t xml:space="preserve"> UU No. 36 </w:t>
      </w:r>
      <w:proofErr w:type="spellStart"/>
      <w:r>
        <w:t>Tahun</w:t>
      </w:r>
      <w:proofErr w:type="spellEnd"/>
      <w:r>
        <w:t xml:space="preserve"> 2009, pada </w:t>
      </w:r>
      <w:proofErr w:type="spellStart"/>
      <w:r>
        <w:t>Pasal</w:t>
      </w:r>
      <w:proofErr w:type="spellEnd"/>
      <w:r>
        <w:t xml:space="preserve"> 48 </w:t>
      </w:r>
      <w:proofErr w:type="spellStart"/>
      <w:r>
        <w:t>dinyatakan</w:t>
      </w:r>
      <w:proofErr w:type="spellEnd"/>
      <w:r>
        <w:t>: “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</w:t>
      </w:r>
      <w:proofErr w:type="spellEnd"/>
      <w:r>
        <w:t xml:space="preserve"> n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penyelengga</w:t>
      </w:r>
      <w:proofErr w:type="spellEnd"/>
      <w:r>
        <w:t xml:space="preserve"> </w:t>
      </w:r>
      <w:proofErr w:type="spellStart"/>
      <w:r>
        <w:t>raan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”</w:t>
      </w:r>
    </w:p>
    <w:p w14:paraId="703AA93D" w14:textId="77777777" w:rsidR="005F5ED4" w:rsidRDefault="005F5ED4" w:rsidP="005F5ED4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proofErr w:type="spellStart"/>
      <w:r>
        <w:t>Pasal</w:t>
      </w:r>
      <w:proofErr w:type="spellEnd"/>
      <w:r>
        <w:t xml:space="preserve"> 59- 61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</w:t>
      </w:r>
      <w:proofErr w:type="spellEnd"/>
      <w:r>
        <w:t xml:space="preserve"> </w:t>
      </w:r>
      <w:proofErr w:type="spellStart"/>
      <w:r>
        <w:t>hatan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sehatan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, </w:t>
      </w:r>
      <w:proofErr w:type="spellStart"/>
      <w:r>
        <w:t>pembinaan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. </w:t>
      </w:r>
      <w:proofErr w:type="spellStart"/>
      <w:r>
        <w:t>Pasal</w:t>
      </w:r>
      <w:proofErr w:type="spellEnd"/>
      <w:r>
        <w:t xml:space="preserve"> 101 </w:t>
      </w:r>
      <w:proofErr w:type="spellStart"/>
      <w:r>
        <w:t>dinyatakan</w:t>
      </w:r>
      <w:proofErr w:type="spellEnd"/>
      <w:r>
        <w:t>, “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berk </w:t>
      </w:r>
      <w:proofErr w:type="spellStart"/>
      <w:r>
        <w:t>hasiat</w:t>
      </w:r>
      <w:proofErr w:type="spellEnd"/>
      <w:r>
        <w:t xml:space="preserve"> dan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, </w:t>
      </w:r>
      <w:proofErr w:type="spellStart"/>
      <w:r>
        <w:t>pengobatan</w:t>
      </w:r>
      <w:proofErr w:type="spellEnd"/>
      <w:r>
        <w:t xml:space="preserve">, </w:t>
      </w:r>
      <w:proofErr w:type="spellStart"/>
      <w:r>
        <w:t>perawatan</w:t>
      </w:r>
      <w:proofErr w:type="spellEnd"/>
      <w:r>
        <w:t xml:space="preserve">,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kelestariannya</w:t>
      </w:r>
      <w:proofErr w:type="spellEnd"/>
      <w:r>
        <w:t xml:space="preserve">.” </w:t>
      </w:r>
    </w:p>
    <w:p w14:paraId="776E689E" w14:textId="1652F281" w:rsidR="005F5ED4" w:rsidRDefault="005F5ED4" w:rsidP="005F5ED4">
      <w:pPr>
        <w:pStyle w:val="ListParagraph"/>
        <w:numPr>
          <w:ilvl w:val="0"/>
          <w:numId w:val="2"/>
        </w:numPr>
      </w:pPr>
      <w:proofErr w:type="spellStart"/>
      <w:r>
        <w:t>Permenkes</w:t>
      </w:r>
      <w:proofErr w:type="spellEnd"/>
      <w:r>
        <w:t xml:space="preserve"> No. 003/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intifikasi</w:t>
      </w:r>
      <w:proofErr w:type="spellEnd"/>
      <w:r>
        <w:t xml:space="preserve"> </w:t>
      </w:r>
      <w:proofErr w:type="spellStart"/>
      <w:r>
        <w:t>Jamu</w:t>
      </w:r>
      <w:proofErr w:type="spellEnd"/>
      <w:r>
        <w:t xml:space="preserve">,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</w:t>
      </w:r>
      <w:proofErr w:type="spellEnd"/>
      <w:r>
        <w:t xml:space="preserve"> ng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berbas</w:t>
      </w:r>
      <w:proofErr w:type="spellEnd"/>
      <w:r>
        <w:t xml:space="preserve"> is </w:t>
      </w:r>
      <w:proofErr w:type="spellStart"/>
      <w:r>
        <w:t>pelayanan</w:t>
      </w:r>
      <w:proofErr w:type="spellEnd"/>
      <w:r>
        <w:t xml:space="preserve"> (dual system), </w:t>
      </w:r>
      <w:proofErr w:type="spellStart"/>
      <w:r>
        <w:t>serta</w:t>
      </w:r>
      <w:proofErr w:type="spellEnd"/>
      <w:r>
        <w:t xml:space="preserve"> pe </w:t>
      </w:r>
      <w:proofErr w:type="spellStart"/>
      <w:r>
        <w:t>manfaatan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</w:t>
      </w:r>
      <w:proofErr w:type="spellEnd"/>
      <w:r>
        <w:t xml:space="preserve"> </w:t>
      </w:r>
      <w:proofErr w:type="spellStart"/>
      <w:r>
        <w:t>uan</w:t>
      </w:r>
      <w:proofErr w:type="spellEnd"/>
      <w:r>
        <w:t xml:space="preserve"> </w:t>
      </w:r>
      <w:proofErr w:type="spellStart"/>
      <w:r>
        <w:t>promotif</w:t>
      </w:r>
      <w:proofErr w:type="spellEnd"/>
      <w:r>
        <w:t xml:space="preserve"> dan </w:t>
      </w:r>
      <w:proofErr w:type="spellStart"/>
      <w:r>
        <w:t>preventif</w:t>
      </w:r>
      <w:proofErr w:type="spellEnd"/>
      <w:r>
        <w:t xml:space="preserve"> (</w:t>
      </w:r>
      <w:proofErr w:type="spellStart"/>
      <w:r>
        <w:t>pemelih</w:t>
      </w:r>
      <w:proofErr w:type="spellEnd"/>
      <w:r>
        <w:t xml:space="preserve"> </w:t>
      </w:r>
      <w:proofErr w:type="spellStart"/>
      <w:r>
        <w:t>araan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dan </w:t>
      </w:r>
      <w:proofErr w:type="spellStart"/>
      <w:r>
        <w:t>kebugaran</w:t>
      </w:r>
      <w:proofErr w:type="spellEnd"/>
      <w:r>
        <w:t xml:space="preserve">) </w:t>
      </w:r>
      <w:proofErr w:type="spellStart"/>
      <w:r>
        <w:t>kuratif</w:t>
      </w:r>
      <w:proofErr w:type="spellEnd"/>
      <w:r>
        <w:t xml:space="preserve"> (</w:t>
      </w:r>
      <w:proofErr w:type="spellStart"/>
      <w:r>
        <w:t>mengobati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), dan </w:t>
      </w:r>
      <w:proofErr w:type="spellStart"/>
      <w:r>
        <w:t>paliatif</w:t>
      </w:r>
      <w:proofErr w:type="spellEnd"/>
      <w:r>
        <w:t xml:space="preserve"> (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>) (</w:t>
      </w:r>
      <w:proofErr w:type="spellStart"/>
      <w:r>
        <w:t>Arsana</w:t>
      </w:r>
      <w:proofErr w:type="spellEnd"/>
      <w:r>
        <w:t xml:space="preserve"> &amp; </w:t>
      </w:r>
      <w:proofErr w:type="spellStart"/>
      <w:r>
        <w:t>Djoerban</w:t>
      </w:r>
      <w:proofErr w:type="spellEnd"/>
      <w:r>
        <w:t>, 2011).</w:t>
      </w:r>
    </w:p>
    <w:p w14:paraId="57F08E6D" w14:textId="70FD5AB2" w:rsidR="005F5ED4" w:rsidRDefault="005F5ED4" w:rsidP="005F5ED4">
      <w:pPr>
        <w:ind w:left="720"/>
      </w:pPr>
    </w:p>
    <w:p w14:paraId="428D5520" w14:textId="2138C412" w:rsidR="005F5ED4" w:rsidRDefault="005F5ED4" w:rsidP="005F5ED4">
      <w:pPr>
        <w:pStyle w:val="ListParagraph"/>
        <w:numPr>
          <w:ilvl w:val="0"/>
          <w:numId w:val="1"/>
        </w:numPr>
      </w:pPr>
      <w:proofErr w:type="spellStart"/>
      <w:r>
        <w:t>obat</w:t>
      </w:r>
      <w:proofErr w:type="spellEnd"/>
      <w:r>
        <w:t xml:space="preserve"> </w:t>
      </w:r>
      <w:proofErr w:type="spellStart"/>
      <w:r>
        <w:t>tradisonal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</w:p>
    <w:p w14:paraId="26BDC736" w14:textId="2BE94AF5" w:rsidR="005F5ED4" w:rsidRDefault="005F5ED4" w:rsidP="005F5ED4">
      <w:pPr>
        <w:pStyle w:val="ListParagraph"/>
        <w:ind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uji </w:t>
      </w:r>
      <w:proofErr w:type="spellStart"/>
      <w:r>
        <w:t>klinisnya</w:t>
      </w:r>
      <w:proofErr w:type="spellEnd"/>
      <w:r>
        <w:t xml:space="preserve">,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tradisonal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proofErr w:type="gramStart"/>
      <w:r>
        <w:t>menjadi</w:t>
      </w:r>
      <w:proofErr w:type="spellEnd"/>
      <w:r>
        <w:t xml:space="preserve"> :</w:t>
      </w:r>
      <w:proofErr w:type="gramEnd"/>
    </w:p>
    <w:p w14:paraId="7B37D7A7" w14:textId="7EC2D657" w:rsidR="005F5ED4" w:rsidRDefault="005F5ED4" w:rsidP="005F5ED4">
      <w:pPr>
        <w:pStyle w:val="ListParagraph"/>
        <w:numPr>
          <w:ilvl w:val="0"/>
          <w:numId w:val="3"/>
        </w:numPr>
      </w:pPr>
      <w:proofErr w:type="spellStart"/>
      <w:r>
        <w:t>Jamu</w:t>
      </w:r>
      <w:proofErr w:type="spellEnd"/>
      <w:r>
        <w:t xml:space="preserve"> (empirical based herbal medicine). </w:t>
      </w:r>
      <w:proofErr w:type="spellStart"/>
      <w:r>
        <w:t>Jamu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herbal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uji </w:t>
      </w:r>
      <w:proofErr w:type="spellStart"/>
      <w:r>
        <w:t>kelayakan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</w:p>
    <w:p w14:paraId="2FED6BA7" w14:textId="0A023245" w:rsidR="005F5ED4" w:rsidRDefault="005F5ED4" w:rsidP="005F5ED4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(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terstandar</w:t>
      </w:r>
      <w:proofErr w:type="spellEnd"/>
      <w:r>
        <w:t xml:space="preserve">/scientific based herbal medicine).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khasiat</w:t>
      </w:r>
      <w:proofErr w:type="spellEnd"/>
      <w:r>
        <w:t xml:space="preserve"> dan </w:t>
      </w:r>
      <w:proofErr w:type="spellStart"/>
      <w:r>
        <w:t>toksisitasnya</w:t>
      </w:r>
      <w:proofErr w:type="spellEnd"/>
      <w:r>
        <w:t xml:space="preserve"> (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),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diujicobakan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 xml:space="preserve"> pada </w:t>
      </w:r>
      <w:proofErr w:type="spellStart"/>
      <w:r>
        <w:t>pasien</w:t>
      </w:r>
      <w:proofErr w:type="spellEnd"/>
      <w:r>
        <w:t>.</w:t>
      </w:r>
    </w:p>
    <w:p w14:paraId="0E1371C4" w14:textId="77777777" w:rsidR="005F5ED4" w:rsidRDefault="005F5ED4" w:rsidP="005F5ED4">
      <w:pPr>
        <w:pStyle w:val="ListParagraph"/>
        <w:numPr>
          <w:ilvl w:val="0"/>
          <w:numId w:val="3"/>
        </w:numPr>
      </w:pPr>
      <w:proofErr w:type="spellStart"/>
      <w:r>
        <w:t>Fitofarmaka</w:t>
      </w:r>
      <w:proofErr w:type="spellEnd"/>
      <w:r>
        <w:t xml:space="preserve"> (clinical based herbal medicine).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traditional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uji </w:t>
      </w:r>
      <w:proofErr w:type="spellStart"/>
      <w:r>
        <w:t>penting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6CD23EA4" w14:textId="3B936D95" w:rsidR="005F5ED4" w:rsidRDefault="005F5ED4" w:rsidP="005F5ED4">
      <w:pPr>
        <w:pStyle w:val="ListParagraph"/>
        <w:numPr>
          <w:ilvl w:val="1"/>
          <w:numId w:val="3"/>
        </w:numPr>
      </w:pPr>
      <w:r>
        <w:t xml:space="preserve">Uji </w:t>
      </w:r>
      <w:proofErr w:type="spellStart"/>
      <w:r>
        <w:t>praklinik</w:t>
      </w:r>
      <w:proofErr w:type="spellEnd"/>
      <w:r>
        <w:t xml:space="preserve">. Uji </w:t>
      </w:r>
      <w:proofErr w:type="spellStart"/>
      <w:r>
        <w:t>khasiat</w:t>
      </w:r>
      <w:proofErr w:type="spellEnd"/>
      <w:r>
        <w:t xml:space="preserve"> dan </w:t>
      </w:r>
      <w:proofErr w:type="spellStart"/>
      <w:r>
        <w:t>toksisitas</w:t>
      </w:r>
      <w:proofErr w:type="spellEnd"/>
      <w:r>
        <w:t>.</w:t>
      </w:r>
    </w:p>
    <w:p w14:paraId="2EBA0499" w14:textId="77777777" w:rsidR="005F5ED4" w:rsidRDefault="005F5ED4" w:rsidP="005F5ED4">
      <w:pPr>
        <w:pStyle w:val="ListParagraph"/>
        <w:numPr>
          <w:ilvl w:val="1"/>
          <w:numId w:val="3"/>
        </w:numPr>
      </w:pPr>
      <w:r>
        <w:t xml:space="preserve">Uji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berkhasiat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terstandardisasi</w:t>
      </w:r>
      <w:proofErr w:type="spellEnd"/>
      <w:r>
        <w:t xml:space="preserve">. </w:t>
      </w:r>
    </w:p>
    <w:p w14:paraId="114F3DC3" w14:textId="314F1B21" w:rsidR="005F5ED4" w:rsidRDefault="005F5ED4" w:rsidP="005F5ED4">
      <w:pPr>
        <w:pStyle w:val="ListParagraph"/>
        <w:numPr>
          <w:ilvl w:val="1"/>
          <w:numId w:val="3"/>
        </w:numPr>
      </w:pPr>
      <w:r>
        <w:t xml:space="preserve">Uji </w:t>
      </w:r>
      <w:proofErr w:type="spellStart"/>
      <w:r>
        <w:t>klinis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pasien</w:t>
      </w:r>
      <w:proofErr w:type="spellEnd"/>
    </w:p>
    <w:p w14:paraId="42D087A5" w14:textId="1AABB50D" w:rsidR="005F5ED4" w:rsidRDefault="005F5ED4" w:rsidP="005F5ED4">
      <w:pPr>
        <w:pStyle w:val="ListParagraph"/>
        <w:numPr>
          <w:ilvl w:val="0"/>
          <w:numId w:val="1"/>
        </w:numPr>
      </w:pPr>
      <w:r>
        <w:t xml:space="preserve">label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</w:p>
    <w:p w14:paraId="02E1DAD8" w14:textId="6241D11C" w:rsidR="005F5ED4" w:rsidRDefault="005F5ED4" w:rsidP="005F5ED4">
      <w:pPr>
        <w:pStyle w:val="ListParagraph"/>
        <w:numPr>
          <w:ilvl w:val="1"/>
          <w:numId w:val="1"/>
        </w:numPr>
      </w:pPr>
      <w:r>
        <w:t xml:space="preserve">Label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Anda </w:t>
      </w:r>
      <w:proofErr w:type="spellStart"/>
      <w:r>
        <w:t>menemukan</w:t>
      </w:r>
      <w:proofErr w:type="spellEnd"/>
      <w:r>
        <w:t xml:space="preserve"> label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Anda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jamu</w:t>
      </w:r>
      <w:proofErr w:type="spellEnd"/>
      <w:r>
        <w:t xml:space="preserve">. Pada </w:t>
      </w:r>
      <w:proofErr w:type="spellStart"/>
      <w:r>
        <w:t>jamu</w:t>
      </w:r>
      <w:proofErr w:type="spellEnd"/>
      <w:r>
        <w:t xml:space="preserve">,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</w:t>
      </w:r>
      <w:proofErr w:type="spellStart"/>
      <w:r>
        <w:t>jamu</w:t>
      </w:r>
      <w:proofErr w:type="spellEnd"/>
      <w:r>
        <w:t xml:space="preserve"> </w:t>
      </w:r>
      <w:proofErr w:type="spellStart"/>
      <w:r>
        <w:t>direkomendasikan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. </w:t>
      </w:r>
    </w:p>
    <w:p w14:paraId="484D7BBB" w14:textId="2D22AC3C" w:rsidR="005F5ED4" w:rsidRDefault="005F5ED4" w:rsidP="005F5ED4">
      <w:pPr>
        <w:pStyle w:val="ListParagraph"/>
        <w:numPr>
          <w:ilvl w:val="1"/>
          <w:numId w:val="1"/>
        </w:numPr>
      </w:pPr>
      <w:r>
        <w:t xml:space="preserve">Label </w:t>
      </w:r>
      <w:proofErr w:type="spellStart"/>
      <w:r>
        <w:t>Binatang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label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Terstandar</w:t>
      </w:r>
      <w:proofErr w:type="spellEnd"/>
      <w:r>
        <w:t xml:space="preserve"> (OHT). 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formulasinya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terbaru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uji </w:t>
      </w:r>
      <w:proofErr w:type="spellStart"/>
      <w:r>
        <w:t>pra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,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alternative</w:t>
      </w:r>
    </w:p>
    <w:p w14:paraId="537BDFA8" w14:textId="0A229743" w:rsidR="005F5ED4" w:rsidRDefault="005F5ED4" w:rsidP="005F5ED4">
      <w:pPr>
        <w:pStyle w:val="ListParagraph"/>
        <w:numPr>
          <w:ilvl w:val="1"/>
          <w:numId w:val="1"/>
        </w:numPr>
      </w:pPr>
      <w:r>
        <w:t xml:space="preserve">Label Kristal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label </w:t>
      </w:r>
      <w:proofErr w:type="spellStart"/>
      <w:r>
        <w:t>kristal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Fitofarmaka</w:t>
      </w:r>
      <w:proofErr w:type="spellEnd"/>
      <w:r>
        <w:t xml:space="preserve">. </w:t>
      </w:r>
      <w:proofErr w:type="spellStart"/>
      <w:r>
        <w:t>Sayangnya</w:t>
      </w:r>
      <w:proofErr w:type="spellEnd"/>
      <w:r>
        <w:t xml:space="preserve">, 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di Indonesia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mahal. </w:t>
      </w:r>
      <w:proofErr w:type="spellStart"/>
      <w:r>
        <w:t>Fitofarmaka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yang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melalui</w:t>
      </w:r>
      <w:proofErr w:type="spellEnd"/>
      <w:r>
        <w:t xml:space="preserve"> uji </w:t>
      </w:r>
      <w:proofErr w:type="spellStart"/>
      <w:r>
        <w:t>pra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dan uji </w:t>
      </w:r>
      <w:proofErr w:type="spellStart"/>
      <w:r>
        <w:t>klinik</w:t>
      </w:r>
      <w:proofErr w:type="spellEnd"/>
      <w:r>
        <w:t xml:space="preserve"> (</w:t>
      </w:r>
      <w:proofErr w:type="spellStart"/>
      <w:r>
        <w:t>Jonosewojo</w:t>
      </w:r>
      <w:proofErr w:type="spellEnd"/>
      <w:r>
        <w:t xml:space="preserve">, 2013).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beredar</w:t>
      </w:r>
      <w:proofErr w:type="spellEnd"/>
      <w:r>
        <w:t xml:space="preserve"> 5-7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fitofarmaka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modern, </w:t>
      </w:r>
      <w:proofErr w:type="spellStart"/>
      <w:r>
        <w:t>kesemuanya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logo </w:t>
      </w:r>
      <w:proofErr w:type="spellStart"/>
      <w:r>
        <w:t>fitofarmaka</w:t>
      </w:r>
      <w:proofErr w:type="spellEnd"/>
      <w:r>
        <w:t xml:space="preserve"> pada </w:t>
      </w:r>
      <w:proofErr w:type="spellStart"/>
      <w:r>
        <w:t>kemasannya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"</w:t>
      </w:r>
      <w:proofErr w:type="spellStart"/>
      <w:r>
        <w:t>akar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" </w:t>
      </w:r>
      <w:proofErr w:type="spellStart"/>
      <w:r>
        <w:t>menyerupai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salju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, </w:t>
      </w:r>
      <w:proofErr w:type="spellStart"/>
      <w:r>
        <w:t>dikelilingi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. Logo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Badan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dan </w:t>
      </w:r>
      <w:proofErr w:type="spellStart"/>
      <w:r>
        <w:t>Makanan</w:t>
      </w:r>
      <w:proofErr w:type="spellEnd"/>
      <w:r>
        <w:t xml:space="preserve"> (Badan POM) (Anon., 2013).</w:t>
      </w:r>
    </w:p>
    <w:p w14:paraId="6C118EC6" w14:textId="688D0014" w:rsidR="00935145" w:rsidRDefault="00935145" w:rsidP="00935145">
      <w:pPr>
        <w:pStyle w:val="ListParagraph"/>
        <w:numPr>
          <w:ilvl w:val="0"/>
          <w:numId w:val="1"/>
        </w:numPr>
      </w:pPr>
      <w:proofErr w:type="spellStart"/>
      <w:r>
        <w:t>Efek</w:t>
      </w:r>
      <w:proofErr w:type="spellEnd"/>
      <w:r>
        <w:t xml:space="preserve"> </w:t>
      </w:r>
      <w:proofErr w:type="spellStart"/>
      <w:r>
        <w:t>samping</w:t>
      </w:r>
      <w:proofErr w:type="spellEnd"/>
    </w:p>
    <w:p w14:paraId="04490145" w14:textId="64179AAB" w:rsidR="00935145" w:rsidRDefault="00935145" w:rsidP="00935145">
      <w:pPr>
        <w:pStyle w:val="ListParagraph"/>
        <w:ind w:firstLine="720"/>
      </w:pPr>
      <w:proofErr w:type="spellStart"/>
      <w:r>
        <w:lastRenderedPageBreak/>
        <w:t>Sebenarnya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modern. </w:t>
      </w:r>
      <w:proofErr w:type="spellStart"/>
      <w:r>
        <w:t>Apabila</w:t>
      </w:r>
      <w:proofErr w:type="spellEnd"/>
      <w:r w:rsidRPr="00935145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beredar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. Dan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herbal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khasiat</w:t>
      </w:r>
      <w:proofErr w:type="spellEnd"/>
      <w:r>
        <w:t xml:space="preserve"> dan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konsumen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Harus</w:t>
      </w:r>
      <w:proofErr w:type="spellEnd"/>
      <w:r>
        <w:t xml:space="preserve"> pula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komplementer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.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komplementer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mengobati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pendamping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modern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yang </w:t>
      </w:r>
      <w:proofErr w:type="spellStart"/>
      <w:r>
        <w:t>merugikan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modern yang </w:t>
      </w:r>
      <w:proofErr w:type="spellStart"/>
      <w:r>
        <w:t>telah</w:t>
      </w:r>
      <w:proofErr w:type="spellEnd"/>
      <w:r>
        <w:t xml:space="preserve"> lulus uji </w:t>
      </w:r>
      <w:proofErr w:type="spellStart"/>
      <w:r>
        <w:t>klinis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kanker</w:t>
      </w:r>
      <w:proofErr w:type="spellEnd"/>
      <w:r>
        <w:t xml:space="preserve"> yang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Guangzhou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modern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dibekali</w:t>
      </w:r>
      <w:proofErr w:type="spellEnd"/>
      <w:r>
        <w:t xml:space="preserve"> herbal </w:t>
      </w:r>
      <w:proofErr w:type="spellStart"/>
      <w:r>
        <w:t>cina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suplemen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modern </w:t>
      </w:r>
      <w:proofErr w:type="spellStart"/>
      <w:r>
        <w:t>dilupakan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menunda</w:t>
      </w:r>
      <w:proofErr w:type="spellEnd"/>
      <w:r>
        <w:t xml:space="preserve"> proses </w:t>
      </w:r>
      <w:proofErr w:type="spellStart"/>
      <w:r>
        <w:t>pengobatan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optimal,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alih-alih</w:t>
      </w:r>
      <w:proofErr w:type="spellEnd"/>
      <w:r>
        <w:t xml:space="preserve"> </w:t>
      </w:r>
      <w:proofErr w:type="spellStart"/>
      <w:r>
        <w:t>sembuh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memburuk</w:t>
      </w:r>
      <w:proofErr w:type="spellEnd"/>
      <w:r>
        <w:t xml:space="preserve"> dan </w:t>
      </w:r>
      <w:proofErr w:type="spellStart"/>
      <w:r>
        <w:t>terlambat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(Anon., 2013)</w:t>
      </w:r>
    </w:p>
    <w:p w14:paraId="78958090" w14:textId="6D6D3E92" w:rsidR="00935145" w:rsidRPr="00935145" w:rsidRDefault="00935145" w:rsidP="00935145">
      <w:pPr>
        <w:pStyle w:val="ListParagraph"/>
        <w:ind w:firstLine="720"/>
      </w:pP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uji </w:t>
      </w:r>
      <w:proofErr w:type="spellStart"/>
      <w:r>
        <w:t>klinis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obatobatan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menggeneralisir</w:t>
      </w:r>
      <w:proofErr w:type="spellEnd"/>
      <w:r>
        <w:t xml:space="preserve"> </w:t>
      </w:r>
      <w:proofErr w:type="spellStart"/>
      <w:r>
        <w:t>khasiat</w:t>
      </w:r>
      <w:proofErr w:type="spellEnd"/>
      <w:r>
        <w:t xml:space="preserve"> dan </w:t>
      </w:r>
      <w:proofErr w:type="spellStart"/>
      <w:r>
        <w:t>meresepkan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</w:t>
      </w:r>
      <w:proofErr w:type="spellStart"/>
      <w:r>
        <w:t>Obat-obatan</w:t>
      </w:r>
      <w:proofErr w:type="spellEnd"/>
      <w:r>
        <w:t xml:space="preserve"> herbal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dijamin</w:t>
      </w:r>
      <w:proofErr w:type="spellEnd"/>
      <w:r>
        <w:t xml:space="preserve"> 100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. </w:t>
      </w:r>
      <w:proofErr w:type="spellStart"/>
      <w:r>
        <w:t>Racikan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herbal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rebusan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temurun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dan </w:t>
      </w:r>
      <w:proofErr w:type="spellStart"/>
      <w:r>
        <w:t>indikasi</w:t>
      </w:r>
      <w:proofErr w:type="spellEnd"/>
      <w:r>
        <w:t xml:space="preserve"> yang </w:t>
      </w:r>
      <w:proofErr w:type="spellStart"/>
      <w:r>
        <w:t>pasti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 w:rsidRPr="00935145"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sirosis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. </w:t>
      </w:r>
      <w:proofErr w:type="spellStart"/>
      <w:r>
        <w:t>Bahanbahan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herbal yang </w:t>
      </w:r>
      <w:proofErr w:type="spellStart"/>
      <w:r>
        <w:t>diragukan</w:t>
      </w:r>
      <w:proofErr w:type="spellEnd"/>
      <w:r>
        <w:t xml:space="preserve"> </w:t>
      </w:r>
      <w:proofErr w:type="spellStart"/>
      <w:r>
        <w:t>kesegaran</w:t>
      </w:r>
      <w:proofErr w:type="spellEnd"/>
      <w:r>
        <w:t xml:space="preserve"> dan </w:t>
      </w:r>
      <w:proofErr w:type="spellStart"/>
      <w:r>
        <w:t>kualitasnya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Amanita </w:t>
      </w:r>
      <w:proofErr w:type="spellStart"/>
      <w:r>
        <w:t>phaloides</w:t>
      </w:r>
      <w:proofErr w:type="spellEnd"/>
      <w:r>
        <w:t xml:space="preserve"> yang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aflatoksin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hati</w:t>
      </w:r>
      <w:proofErr w:type="spellEnd"/>
      <w:r>
        <w:t>. (</w:t>
      </w:r>
      <w:proofErr w:type="spellStart"/>
      <w:r>
        <w:t>Jonosewojo</w:t>
      </w:r>
      <w:proofErr w:type="spellEnd"/>
      <w:r>
        <w:t>, 2013).</w:t>
      </w:r>
    </w:p>
    <w:sectPr w:rsidR="00935145" w:rsidRPr="00935145" w:rsidSect="0065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062E"/>
    <w:multiLevelType w:val="hybridMultilevel"/>
    <w:tmpl w:val="43BE41E2"/>
    <w:lvl w:ilvl="0" w:tplc="2DF69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A360A5E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9520DE"/>
    <w:multiLevelType w:val="hybridMultilevel"/>
    <w:tmpl w:val="F716932C"/>
    <w:lvl w:ilvl="0" w:tplc="0C0ED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508A8"/>
    <w:multiLevelType w:val="hybridMultilevel"/>
    <w:tmpl w:val="23FE5180"/>
    <w:lvl w:ilvl="0" w:tplc="73DE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78FE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E4"/>
    <w:rsid w:val="00273C13"/>
    <w:rsid w:val="0041666D"/>
    <w:rsid w:val="005F5ED4"/>
    <w:rsid w:val="006449A8"/>
    <w:rsid w:val="00654209"/>
    <w:rsid w:val="00935145"/>
    <w:rsid w:val="00AE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1AEA"/>
  <w15:chartTrackingRefBased/>
  <w15:docId w15:val="{A6ACF77B-B724-4BF8-8EC4-6D5AD777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66D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41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divampacitasari@gmail.com</dc:creator>
  <cp:keywords/>
  <dc:description/>
  <cp:lastModifiedBy>divampacitasari@gmail.com</cp:lastModifiedBy>
  <cp:revision>2</cp:revision>
  <dcterms:created xsi:type="dcterms:W3CDTF">2021-03-28T13:41:00Z</dcterms:created>
  <dcterms:modified xsi:type="dcterms:W3CDTF">2021-03-29T03:10:00Z</dcterms:modified>
</cp:coreProperties>
</file>