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81" w:rsidRPr="00E11DC9" w:rsidRDefault="00294081" w:rsidP="0029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 xml:space="preserve">ASUHAN KEBIDANAN PADA IBU HAMIL PRIMIGRAVIDA </w:t>
      </w: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 xml:space="preserve">DENGAN HIPERTENSI </w:t>
      </w:r>
    </w:p>
    <w:p w:rsidR="00A236E4" w:rsidRPr="00E11DC9" w:rsidRDefault="00294081" w:rsidP="0029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>DI PUSKESMAS CANGKRINGAN</w:t>
      </w: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1F6188" wp14:editId="0BED812A">
            <wp:extent cx="2535114" cy="25014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289" cy="250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C9" w:rsidRPr="00E11DC9" w:rsidRDefault="00E11DC9" w:rsidP="0029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DC9" w:rsidRPr="00E11DC9" w:rsidRDefault="00294081" w:rsidP="00E1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DC9">
        <w:rPr>
          <w:rFonts w:ascii="Times New Roman" w:hAnsi="Times New Roman" w:cs="Times New Roman"/>
          <w:b/>
          <w:sz w:val="28"/>
          <w:szCs w:val="28"/>
        </w:rPr>
        <w:t>Disusun</w:t>
      </w:r>
      <w:proofErr w:type="spellEnd"/>
      <w:r w:rsidRPr="00E11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11DC9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E1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DC9" w:rsidRPr="00E11DC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94081" w:rsidRPr="00E11DC9" w:rsidRDefault="00294081" w:rsidP="00E1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 xml:space="preserve">Devi </w:t>
      </w:r>
      <w:proofErr w:type="spellStart"/>
      <w:r w:rsidRPr="00E11DC9">
        <w:rPr>
          <w:rFonts w:ascii="Times New Roman" w:hAnsi="Times New Roman" w:cs="Times New Roman"/>
          <w:b/>
          <w:sz w:val="28"/>
          <w:szCs w:val="28"/>
        </w:rPr>
        <w:t>Ratikasari</w:t>
      </w:r>
      <w:proofErr w:type="spellEnd"/>
      <w:r w:rsidRPr="00E11D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1DC9">
        <w:rPr>
          <w:rFonts w:ascii="Times New Roman" w:hAnsi="Times New Roman" w:cs="Times New Roman"/>
          <w:sz w:val="28"/>
          <w:szCs w:val="28"/>
        </w:rPr>
        <w:t>Nim</w:t>
      </w:r>
      <w:proofErr w:type="spellEnd"/>
      <w:r w:rsidRPr="00E11D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1DC9">
        <w:rPr>
          <w:rFonts w:ascii="Times New Roman" w:hAnsi="Times New Roman" w:cs="Times New Roman"/>
          <w:sz w:val="28"/>
          <w:szCs w:val="28"/>
        </w:rPr>
        <w:t xml:space="preserve"> 1910105047 </w:t>
      </w: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DC9" w:rsidRPr="00E11DC9" w:rsidRDefault="00E11DC9" w:rsidP="0029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DC9" w:rsidRPr="00E11DC9" w:rsidRDefault="00E11DC9" w:rsidP="0029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 xml:space="preserve">DII KEBIDANAN </w:t>
      </w: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 xml:space="preserve">FAKULTAS ILMU KESEHATAN </w:t>
      </w:r>
    </w:p>
    <w:p w:rsidR="00294081" w:rsidRPr="00E11DC9" w:rsidRDefault="00294081" w:rsidP="0029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 xml:space="preserve">UNIVERSITAS ‘AISYIYAH YOGYAKARTA </w:t>
      </w:r>
    </w:p>
    <w:p w:rsidR="00294081" w:rsidRDefault="00E11DC9" w:rsidP="0029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C9">
        <w:rPr>
          <w:rFonts w:ascii="Times New Roman" w:hAnsi="Times New Roman" w:cs="Times New Roman"/>
          <w:b/>
          <w:sz w:val="28"/>
          <w:szCs w:val="28"/>
        </w:rPr>
        <w:t xml:space="preserve">TAHUN </w:t>
      </w:r>
      <w:r w:rsidR="00294081" w:rsidRPr="00E11DC9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E11DC9" w:rsidRDefault="00E11DC9" w:rsidP="00E1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KATA PENGANTAR </w:t>
      </w:r>
    </w:p>
    <w:p w:rsidR="00E11DC9" w:rsidRDefault="00E11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1DC9" w:rsidRDefault="00E11DC9" w:rsidP="00E1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BAB 1</w:t>
      </w:r>
    </w:p>
    <w:p w:rsidR="00E11DC9" w:rsidRDefault="00E11DC9" w:rsidP="00E1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PENDAHULUAN </w:t>
      </w:r>
    </w:p>
    <w:p w:rsidR="00E11DC9" w:rsidRDefault="00E11DC9" w:rsidP="00E11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Belakang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CF4" w:rsidRDefault="00587CF4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5—15 %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CF4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CF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etiologi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primipaternitas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hiperplasentosis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mola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multiple, diabetes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militus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7CF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preeclampsia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eklampsia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Prawirohardjo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, 2009).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F4" w:rsidRDefault="00587CF4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CF4">
        <w:rPr>
          <w:rFonts w:ascii="Times New Roman" w:hAnsi="Times New Roman" w:cs="Times New Roman"/>
          <w:sz w:val="24"/>
          <w:szCs w:val="24"/>
        </w:rPr>
        <w:t>H</w:t>
      </w:r>
      <w:r w:rsidRPr="00587CF4">
        <w:rPr>
          <w:rFonts w:ascii="Times New Roman" w:hAnsi="Times New Roman" w:cs="Times New Roman"/>
          <w:sz w:val="24"/>
          <w:szCs w:val="24"/>
        </w:rPr>
        <w:t>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2-3 %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kejang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eklamsia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edema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penggumpalan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pengentalan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solusio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melekatnya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prematur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CF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7CF4">
        <w:rPr>
          <w:rFonts w:ascii="Times New Roman" w:hAnsi="Times New Roman" w:cs="Times New Roman"/>
          <w:sz w:val="24"/>
          <w:szCs w:val="24"/>
        </w:rPr>
        <w:t>Prawihardjo</w:t>
      </w:r>
      <w:proofErr w:type="spellEnd"/>
      <w:r w:rsidRPr="00587CF4">
        <w:rPr>
          <w:rFonts w:ascii="Times New Roman" w:hAnsi="Times New Roman" w:cs="Times New Roman"/>
          <w:sz w:val="24"/>
          <w:szCs w:val="24"/>
        </w:rPr>
        <w:t>, 2009).</w:t>
      </w:r>
      <w:proofErr w:type="gramEnd"/>
    </w:p>
    <w:p w:rsidR="00587CF4" w:rsidRPr="00027DF1" w:rsidRDefault="00587CF4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data WHO (World Health Organization),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358.000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355.000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(99%)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grade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290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r w:rsidR="00027DF1" w:rsidRPr="00027DF1">
        <w:rPr>
          <w:rFonts w:ascii="Times New Roman" w:hAnsi="Times New Roman" w:cs="Times New Roman"/>
          <w:sz w:val="24"/>
          <w:szCs w:val="24"/>
        </w:rPr>
        <w:t xml:space="preserve">WHO,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Asia Tenggara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perkirakan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170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027DF1" w:rsidRPr="00027DF1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27DF1"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27DF1" w:rsidRPr="00027DF1">
        <w:rPr>
          <w:rFonts w:ascii="Times New Roman" w:hAnsi="Times New Roman" w:cs="Times New Roman"/>
          <w:sz w:val="24"/>
          <w:szCs w:val="24"/>
        </w:rPr>
        <w:t xml:space="preserve"> (Cunningham, 2005).</w:t>
      </w:r>
    </w:p>
    <w:p w:rsidR="00027DF1" w:rsidRPr="00027DF1" w:rsidRDefault="00027DF1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7DF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(AKI) di Indonesia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AKI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255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228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248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(AKI)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390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DF1">
        <w:rPr>
          <w:rFonts w:ascii="Times New Roman" w:hAnsi="Times New Roman" w:cs="Times New Roman"/>
          <w:sz w:val="24"/>
          <w:szCs w:val="24"/>
        </w:rPr>
        <w:t>(SDKI, 2009).</w:t>
      </w:r>
      <w:proofErr w:type="gram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(LKI)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/Kota se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2012, </w:t>
      </w:r>
      <w:r w:rsidRPr="00027DF1">
        <w:rPr>
          <w:rFonts w:ascii="Times New Roman" w:hAnsi="Times New Roman" w:cs="Times New Roman"/>
          <w:sz w:val="24"/>
          <w:szCs w:val="24"/>
        </w:rPr>
        <w:lastRenderedPageBreak/>
        <w:t xml:space="preserve">AKI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83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90,7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101,4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104,3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97,43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kh</w:t>
      </w:r>
      <w:proofErr w:type="spellEnd"/>
    </w:p>
    <w:p w:rsidR="00027DF1" w:rsidRPr="00027DF1" w:rsidRDefault="00027DF1" w:rsidP="00587C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79,34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128,53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102,91 per 100.000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eklamsia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eklamsia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(42,58%)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preeklamsi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eklamsi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464 orang, data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Diwek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53 (11</w:t>
      </w:r>
      <w:proofErr w:type="gramStart"/>
      <w:r w:rsidRPr="00027DF1">
        <w:rPr>
          <w:rFonts w:ascii="Times New Roman" w:hAnsi="Times New Roman" w:cs="Times New Roman"/>
          <w:sz w:val="24"/>
          <w:szCs w:val="24"/>
        </w:rPr>
        <w:t>,42</w:t>
      </w:r>
      <w:proofErr w:type="gramEnd"/>
      <w:r w:rsidRPr="00027DF1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464 orang,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Ploso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44 (9,48%) orang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Peterongan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26 (5,6%) orang (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>, 2012).</w:t>
      </w:r>
    </w:p>
    <w:p w:rsidR="00027DF1" w:rsidRPr="00027DF1" w:rsidRDefault="00027DF1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DF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nonmedikal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tirah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baring. </w:t>
      </w:r>
      <w:proofErr w:type="gramStart"/>
      <w:r w:rsidRPr="00027DF1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tirah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baring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tirah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baring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preterm.</w:t>
      </w:r>
      <w:proofErr w:type="gram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DF1">
        <w:rPr>
          <w:rFonts w:ascii="Times New Roman" w:hAnsi="Times New Roman" w:cs="Times New Roman"/>
          <w:sz w:val="24"/>
          <w:szCs w:val="24"/>
        </w:rPr>
        <w:t>Restriksi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yang kaya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omega-3 PUFA,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: vitamin C, vitamin E, </w:t>
      </w:r>
      <w:r w:rsidRPr="00027DF1">
        <w:rPr>
          <w:rFonts w:ascii="Times New Roman" w:hAnsi="Times New Roman" w:cs="Times New Roman"/>
          <w:sz w:val="24"/>
          <w:szCs w:val="24"/>
        </w:rPr>
        <w:sym w:font="Symbol" w:char="F062"/>
      </w:r>
      <w:r w:rsidRPr="00027D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karoten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CoQ10, </w:t>
      </w:r>
    </w:p>
    <w:p w:rsidR="00027DF1" w:rsidRDefault="00027DF1" w:rsidP="00587C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027DF1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Asetilsistein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lipoik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, zinc, magnesium, 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7DF1">
        <w:rPr>
          <w:rFonts w:ascii="Times New Roman" w:hAnsi="Times New Roman" w:cs="Times New Roman"/>
          <w:sz w:val="24"/>
          <w:szCs w:val="24"/>
        </w:rPr>
        <w:t>Hanifa</w:t>
      </w:r>
      <w:proofErr w:type="spellEnd"/>
      <w:r w:rsidRPr="00027DF1">
        <w:rPr>
          <w:rFonts w:ascii="Times New Roman" w:hAnsi="Times New Roman" w:cs="Times New Roman"/>
          <w:sz w:val="24"/>
          <w:szCs w:val="24"/>
        </w:rPr>
        <w:t>, 2011).</w:t>
      </w:r>
      <w:proofErr w:type="gramEnd"/>
    </w:p>
    <w:p w:rsidR="00B6598F" w:rsidRDefault="00027DF1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9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8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B659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6598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8F">
        <w:rPr>
          <w:rFonts w:ascii="Times New Roman" w:hAnsi="Times New Roman" w:cs="Times New Roman"/>
          <w:sz w:val="24"/>
          <w:szCs w:val="24"/>
        </w:rPr>
        <w:t>Cangkringan</w:t>
      </w:r>
      <w:proofErr w:type="spellEnd"/>
      <w:r w:rsid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8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6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8F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B6598F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B6598F" w:rsidRDefault="00B6598F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027DF1" w:rsidRPr="00B6598F" w:rsidRDefault="00B6598F" w:rsidP="00B65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98F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B65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98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B65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98F" w:rsidRPr="00AE2148" w:rsidRDefault="00B6598F" w:rsidP="00B659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proofErr w:type="gramEnd"/>
      <w:r w:rsidRPr="00AE21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masalahanya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6598F" w:rsidRPr="00AE2148" w:rsidRDefault="00B6598F" w:rsidP="00B659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cangkringan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6598F" w:rsidRPr="00AE2148" w:rsidRDefault="00B6598F" w:rsidP="00B659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6598F" w:rsidRPr="00AE2148" w:rsidRDefault="00B6598F" w:rsidP="00B65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14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E2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98F" w:rsidRPr="00AE2148" w:rsidRDefault="00B6598F" w:rsidP="00B659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48" w:rsidRPr="00AE2148" w:rsidRDefault="00AE2148" w:rsidP="00AE21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menetukan</w:t>
      </w:r>
      <w:proofErr w:type="spellEnd"/>
      <w:proofErr w:type="gram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, 2008). </w:t>
      </w:r>
    </w:p>
    <w:p w:rsidR="00AE2148" w:rsidRPr="00AE2148" w:rsidRDefault="00AE2148" w:rsidP="00AE21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case control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retrospektif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case control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lastRenderedPageBreak/>
        <w:t>variabel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retrospetif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menetukan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, 2008).</w:t>
      </w:r>
    </w:p>
    <w:p w:rsidR="00AE2148" w:rsidRPr="00AE2148" w:rsidRDefault="00AE2148" w:rsidP="00AE21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48" w:rsidRDefault="00AE2148" w:rsidP="00AE21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proofErr w:type="gram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diselidiki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data nominal (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, 2011).</w:t>
      </w:r>
    </w:p>
    <w:p w:rsidR="00AE2148" w:rsidRDefault="00AE2148" w:rsidP="00AE21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E2148" w:rsidRDefault="00AE2148" w:rsidP="00AE2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148" w:rsidRDefault="00AE2148" w:rsidP="00AE214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</w:t>
      </w:r>
      <w:r w:rsidRPr="00AE2148">
        <w:rPr>
          <w:rFonts w:ascii="Times New Roman" w:hAnsi="Times New Roman" w:cs="Times New Roman"/>
          <w:sz w:val="24"/>
          <w:szCs w:val="24"/>
        </w:rPr>
        <w:t>opulasinya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digeneralisasikan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.</w:t>
      </w:r>
    </w:p>
    <w:p w:rsidR="00AE2148" w:rsidRPr="00AE2148" w:rsidRDefault="00AE2148" w:rsidP="00AE214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pencegahanya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.</w:t>
      </w:r>
    </w:p>
    <w:p w:rsidR="00AE2148" w:rsidRDefault="00AE2148" w:rsidP="00AE214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(KIA)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screning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21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sedini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follow up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2148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/moral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4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E214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48" w:rsidRDefault="00AE2148" w:rsidP="00AE2148">
      <w:pPr>
        <w:rPr>
          <w:rFonts w:ascii="Times New Roman" w:hAnsi="Times New Roman" w:cs="Times New Roman"/>
          <w:sz w:val="24"/>
          <w:szCs w:val="24"/>
        </w:rPr>
      </w:pPr>
    </w:p>
    <w:p w:rsidR="00AE2148" w:rsidRDefault="00AE2148" w:rsidP="00AE2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148" w:rsidRDefault="00AE2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2148" w:rsidRDefault="002B1176" w:rsidP="002B117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 </w:t>
      </w:r>
    </w:p>
    <w:p w:rsidR="002B1176" w:rsidRPr="002B1176" w:rsidRDefault="002B1176" w:rsidP="002B117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TUJUAN PUSTAKA </w:t>
      </w:r>
      <w:bookmarkStart w:id="0" w:name="_GoBack"/>
      <w:bookmarkEnd w:id="0"/>
    </w:p>
    <w:sectPr w:rsidR="002B1176" w:rsidRPr="002B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DFF"/>
    <w:multiLevelType w:val="hybridMultilevel"/>
    <w:tmpl w:val="E1F06B9E"/>
    <w:lvl w:ilvl="0" w:tplc="45E4C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CF2443"/>
    <w:multiLevelType w:val="hybridMultilevel"/>
    <w:tmpl w:val="A9A82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81"/>
    <w:rsid w:val="00027DF1"/>
    <w:rsid w:val="00294081"/>
    <w:rsid w:val="002B1176"/>
    <w:rsid w:val="00527612"/>
    <w:rsid w:val="00587CF4"/>
    <w:rsid w:val="00676BAA"/>
    <w:rsid w:val="00881A91"/>
    <w:rsid w:val="00A236E4"/>
    <w:rsid w:val="00AE2148"/>
    <w:rsid w:val="00B6598F"/>
    <w:rsid w:val="00D41B81"/>
    <w:rsid w:val="00E1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</dc:creator>
  <cp:lastModifiedBy>Devi</cp:lastModifiedBy>
  <cp:revision>1</cp:revision>
  <dcterms:created xsi:type="dcterms:W3CDTF">2021-03-16T06:27:00Z</dcterms:created>
  <dcterms:modified xsi:type="dcterms:W3CDTF">2021-03-16T08:03:00Z</dcterms:modified>
</cp:coreProperties>
</file>