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Nama :</w:t>
      </w:r>
      <w:proofErr w:type="gramEnd"/>
      <w:r w:rsidR="000D7F7F">
        <w:rPr>
          <w:rFonts w:asciiTheme="majorBidi" w:hAnsiTheme="majorBidi" w:cstheme="majorBidi"/>
          <w:color w:val="000000" w:themeColor="text1"/>
        </w:rPr>
        <w:t xml:space="preserve"> Syifa Nur Fadhilah</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0D7F7F">
        <w:rPr>
          <w:rFonts w:asciiTheme="majorBidi" w:hAnsiTheme="majorBidi" w:cstheme="majorBidi"/>
          <w:color w:val="000000" w:themeColor="text1"/>
        </w:rPr>
        <w:t>2016</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000D7F7F">
        <w:rPr>
          <w:rFonts w:asciiTheme="majorBidi" w:hAnsiTheme="majorBidi" w:cstheme="majorBidi"/>
          <w:color w:val="000000" w:themeColor="text1"/>
        </w:rPr>
        <w:t xml:space="preserve"> Ilmu Kesehatan/D4 Teknologi Laboratorium Medis</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0D7F7F" w:rsidRDefault="00541838" w:rsidP="000D7F7F">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0D7F7F" w:rsidRPr="000D7F7F" w:rsidRDefault="000D7F7F" w:rsidP="000D7F7F">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en-US"/>
        </w:rPr>
        <w:t xml:space="preserve">Agama </w:t>
      </w:r>
      <w:proofErr w:type="gramStart"/>
      <w:r>
        <w:rPr>
          <w:rFonts w:asciiTheme="majorBidi" w:hAnsiTheme="majorBidi" w:cstheme="majorBidi"/>
          <w:color w:val="000000" w:themeColor="text1"/>
          <w:lang w:val="en-US"/>
        </w:rPr>
        <w:t>islam</w:t>
      </w:r>
      <w:proofErr w:type="gramEnd"/>
      <w:r>
        <w:rPr>
          <w:rFonts w:asciiTheme="majorBidi" w:hAnsiTheme="majorBidi" w:cstheme="majorBidi"/>
          <w:color w:val="000000" w:themeColor="text1"/>
          <w:lang w:val="en-US"/>
        </w:rPr>
        <w:t xml:space="preserve"> yg d</w:t>
      </w:r>
      <w:r w:rsidRPr="000D7F7F">
        <w:rPr>
          <w:rFonts w:asciiTheme="majorBidi" w:hAnsiTheme="majorBidi" w:cstheme="majorBidi"/>
          <w:color w:val="000000" w:themeColor="text1"/>
          <w:lang w:val="id-ID"/>
        </w:rPr>
        <w:t xml:space="preserve">idasarkan pada dua sumber utama yaitu </w:t>
      </w:r>
      <w:r w:rsidRPr="000D7F7F">
        <w:rPr>
          <w:rFonts w:asciiTheme="majorBidi" w:hAnsiTheme="majorBidi" w:cstheme="majorBidi"/>
          <w:bCs/>
          <w:color w:val="000000" w:themeColor="text1"/>
          <w:lang w:val="id-ID"/>
        </w:rPr>
        <w:t>Al-Quran</w:t>
      </w:r>
      <w:r w:rsidRPr="000D7F7F">
        <w:rPr>
          <w:rFonts w:asciiTheme="majorBidi" w:hAnsiTheme="majorBidi" w:cstheme="majorBidi"/>
          <w:color w:val="000000" w:themeColor="text1"/>
          <w:lang w:val="id-ID"/>
        </w:rPr>
        <w:t xml:space="preserve"> dan </w:t>
      </w:r>
      <w:r w:rsidRPr="000D7F7F">
        <w:rPr>
          <w:rFonts w:asciiTheme="majorBidi" w:hAnsiTheme="majorBidi" w:cstheme="majorBidi"/>
          <w:bCs/>
          <w:color w:val="000000" w:themeColor="text1"/>
          <w:lang w:val="id-ID"/>
        </w:rPr>
        <w:t>As-Sunnah Al-Maqbulah</w:t>
      </w:r>
      <w:r w:rsidRPr="000D7F7F">
        <w:rPr>
          <w:rFonts w:asciiTheme="majorBidi" w:hAnsiTheme="majorBidi" w:cstheme="majorBidi"/>
          <w:color w:val="000000" w:themeColor="text1"/>
          <w:lang w:val="id-ID"/>
        </w:rPr>
        <w:t xml:space="preserve"> yang berisi perintah dan larangan, dilaksanakan dengan dakwah </w:t>
      </w:r>
      <w:r w:rsidRPr="000D7F7F">
        <w:rPr>
          <w:rFonts w:asciiTheme="majorBidi" w:hAnsiTheme="majorBidi" w:cstheme="majorBidi"/>
          <w:bCs/>
          <w:color w:val="000000" w:themeColor="text1"/>
          <w:lang w:val="id-ID"/>
        </w:rPr>
        <w:t>amar ma`ruf dan nahi munkar</w:t>
      </w:r>
      <w:r w:rsidRPr="000D7F7F">
        <w:rPr>
          <w:rFonts w:asciiTheme="majorBidi" w:hAnsiTheme="majorBidi" w:cstheme="majorBidi"/>
          <w:color w:val="000000" w:themeColor="text1"/>
          <w:lang w:val="id-ID"/>
        </w:rPr>
        <w:t xml:space="preserve"> dan </w:t>
      </w:r>
      <w:r w:rsidRPr="000D7F7F">
        <w:rPr>
          <w:rFonts w:asciiTheme="majorBidi" w:hAnsiTheme="majorBidi" w:cstheme="majorBidi"/>
          <w:bCs/>
          <w:color w:val="000000" w:themeColor="text1"/>
          <w:lang w:val="id-ID"/>
        </w:rPr>
        <w:t>tajdid</w:t>
      </w:r>
      <w:r w:rsidRPr="000D7F7F">
        <w:rPr>
          <w:rFonts w:asciiTheme="majorBidi" w:hAnsiTheme="majorBidi" w:cstheme="majorBidi"/>
          <w:color w:val="000000" w:themeColor="text1"/>
          <w:lang w:val="id-ID"/>
        </w:rPr>
        <w:t xml:space="preserve">, untuk mencapai </w:t>
      </w:r>
      <w:r w:rsidRPr="000D7F7F">
        <w:rPr>
          <w:rFonts w:asciiTheme="majorBidi" w:hAnsiTheme="majorBidi" w:cstheme="majorBidi"/>
          <w:bCs/>
          <w:color w:val="000000" w:themeColor="text1"/>
          <w:lang w:val="id-ID"/>
        </w:rPr>
        <w:t>terwujudnya masyarakat Islam yang sebenar-benarnya</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0D7F7F" w:rsidRPr="00CF0429" w:rsidRDefault="000D7F7F" w:rsidP="000D7F7F">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Al-Qur’an dan </w:t>
      </w:r>
      <w:r w:rsidR="003E394A">
        <w:rPr>
          <w:rFonts w:asciiTheme="majorBidi" w:hAnsiTheme="majorBidi" w:cstheme="majorBidi"/>
          <w:color w:val="000000" w:themeColor="text1"/>
        </w:rPr>
        <w:t>Sunnah Maqbulah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0D7F7F" w:rsidRPr="00CF0429" w:rsidRDefault="000D7F7F" w:rsidP="000D7F7F">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w:t>
      </w:r>
      <w:r w:rsidRPr="00CF0429">
        <w:rPr>
          <w:rFonts w:asciiTheme="majorBidi" w:hAnsiTheme="majorBidi" w:cstheme="majorBidi"/>
          <w:color w:val="000000" w:themeColor="text1"/>
        </w:rPr>
        <w:t>gar ajaran Islam selalu sesuai dengan perkembangan jaman</w:t>
      </w:r>
      <w:r w:rsidR="003E394A">
        <w:rPr>
          <w:rFonts w:asciiTheme="majorBidi" w:hAnsiTheme="majorBidi" w:cstheme="majorBidi"/>
          <w:color w:val="000000" w:themeColor="text1"/>
        </w:rPr>
        <w:t xml:space="preserve"> namun tidak meninggalkan nilai-nilai murni ajaran </w:t>
      </w:r>
      <w:proofErr w:type="gramStart"/>
      <w:r w:rsidR="003E394A">
        <w:rPr>
          <w:rFonts w:asciiTheme="majorBidi" w:hAnsiTheme="majorBidi" w:cstheme="majorBidi"/>
          <w:color w:val="000000" w:themeColor="text1"/>
        </w:rPr>
        <w:t>islam</w:t>
      </w:r>
      <w:proofErr w:type="gramEnd"/>
      <w:r w:rsidR="003E394A">
        <w:rPr>
          <w:rFonts w:asciiTheme="majorBidi" w:hAnsiTheme="majorBidi" w:cstheme="majorBidi"/>
          <w:color w:val="000000" w:themeColor="text1"/>
        </w:rPr>
        <w: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3E394A" w:rsidRPr="00CF0429" w:rsidRDefault="003E394A" w:rsidP="003E394A">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Aqidah, hukum, akhlak, muamalah duniawiyah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0D7F7F" w:rsidRPr="000D7F7F" w:rsidRDefault="000D7F7F" w:rsidP="000D7F7F">
      <w:pPr>
        <w:numPr>
          <w:ilvl w:val="0"/>
          <w:numId w:val="17"/>
        </w:numPr>
        <w:spacing w:line="360" w:lineRule="auto"/>
        <w:jc w:val="both"/>
        <w:rPr>
          <w:rFonts w:asciiTheme="majorBidi" w:hAnsiTheme="majorBidi" w:cstheme="majorBidi"/>
          <w:color w:val="000000" w:themeColor="text1"/>
        </w:rPr>
      </w:pPr>
      <w:r w:rsidRPr="000D7F7F">
        <w:rPr>
          <w:rFonts w:asciiTheme="majorBidi" w:hAnsiTheme="majorBidi" w:cstheme="majorBidi"/>
          <w:color w:val="000000" w:themeColor="text1"/>
        </w:rPr>
        <w:t xml:space="preserve">Ijtihad Bayan : </w:t>
      </w:r>
      <w:r>
        <w:rPr>
          <w:rFonts w:asciiTheme="majorBidi" w:hAnsiTheme="majorBidi" w:cstheme="majorBidi"/>
          <w:color w:val="000000" w:themeColor="text1"/>
        </w:rPr>
        <w:t>ijtihad</w:t>
      </w:r>
      <w:r w:rsidRPr="000D7F7F">
        <w:rPr>
          <w:rFonts w:asciiTheme="majorBidi" w:hAnsiTheme="majorBidi" w:cstheme="majorBidi"/>
          <w:color w:val="000000" w:themeColor="text1"/>
        </w:rPr>
        <w:t xml:space="preserve"> terhadap ayat yang mujmal baik karena belum jelas maksud lafadz yang dimaksud, maupun karena lafadz itu mengandung makna ganda, mengandung arti musytarak ataupun karena pengertian lafadz dalam ungkapan yang konteksnya mempunyai arti yang jumbuh (mutasyabih) ataupun adanya beberapa dalil yang bertentangan (ta’arrudl) dalam hal terakhir digunakan cara jama’ dan talfiq.</w:t>
      </w:r>
    </w:p>
    <w:p w:rsidR="000D7F7F" w:rsidRPr="000D7F7F" w:rsidRDefault="000D7F7F" w:rsidP="000D7F7F">
      <w:pPr>
        <w:numPr>
          <w:ilvl w:val="0"/>
          <w:numId w:val="17"/>
        </w:numPr>
        <w:spacing w:line="360" w:lineRule="auto"/>
        <w:jc w:val="both"/>
        <w:rPr>
          <w:rFonts w:asciiTheme="majorBidi" w:hAnsiTheme="majorBidi" w:cstheme="majorBidi"/>
          <w:color w:val="000000" w:themeColor="text1"/>
        </w:rPr>
      </w:pPr>
      <w:r w:rsidRPr="000D7F7F">
        <w:rPr>
          <w:rStyle w:val="Emphasis"/>
          <w:rFonts w:asciiTheme="majorBidi" w:hAnsiTheme="majorBidi" w:cstheme="majorBidi"/>
          <w:i w:val="0"/>
          <w:color w:val="000000" w:themeColor="text1"/>
        </w:rPr>
        <w:t>Ijma’</w:t>
      </w:r>
      <w:r w:rsidRPr="000D7F7F">
        <w:rPr>
          <w:rFonts w:asciiTheme="majorBidi" w:hAnsiTheme="majorBidi" w:cstheme="majorBidi"/>
          <w:color w:val="000000" w:themeColor="text1"/>
        </w:rPr>
        <w:t>: Kesepakatan para imam mujtahid di kalangan umat Islam tentang suatu hukum Islam pada suatu masa (masa sah</w:t>
      </w:r>
      <w:r>
        <w:rPr>
          <w:rFonts w:asciiTheme="majorBidi" w:hAnsiTheme="majorBidi" w:cstheme="majorBidi"/>
          <w:color w:val="000000" w:themeColor="text1"/>
        </w:rPr>
        <w:t>abat setelah Rasulullah wafat).</w:t>
      </w:r>
    </w:p>
    <w:p w:rsidR="000D7F7F" w:rsidRPr="000D7F7F" w:rsidRDefault="000D7F7F" w:rsidP="000D7F7F">
      <w:pPr>
        <w:numPr>
          <w:ilvl w:val="0"/>
          <w:numId w:val="17"/>
        </w:numPr>
        <w:spacing w:line="360" w:lineRule="auto"/>
        <w:jc w:val="both"/>
        <w:rPr>
          <w:rFonts w:asciiTheme="majorBidi" w:hAnsiTheme="majorBidi" w:cstheme="majorBidi"/>
          <w:color w:val="000000" w:themeColor="text1"/>
        </w:rPr>
      </w:pPr>
      <w:r w:rsidRPr="000D7F7F">
        <w:rPr>
          <w:rStyle w:val="Emphasis"/>
          <w:rFonts w:asciiTheme="majorBidi" w:hAnsiTheme="majorBidi" w:cstheme="majorBidi"/>
          <w:i w:val="0"/>
          <w:color w:val="000000" w:themeColor="text1"/>
        </w:rPr>
        <w:t>Qiyas</w:t>
      </w:r>
      <w:r w:rsidRPr="000D7F7F">
        <w:rPr>
          <w:rFonts w:asciiTheme="majorBidi" w:hAnsiTheme="majorBidi" w:cstheme="majorBidi"/>
          <w:color w:val="000000" w:themeColor="text1"/>
        </w:rPr>
        <w:t>: Menyamakan sesuatu hal yang tidak disebutkan hukumnya di dalam </w:t>
      </w:r>
      <w:r w:rsidRPr="000D7F7F">
        <w:rPr>
          <w:rStyle w:val="Emphasis"/>
          <w:rFonts w:asciiTheme="majorBidi" w:hAnsiTheme="majorBidi" w:cstheme="majorBidi"/>
          <w:i w:val="0"/>
          <w:color w:val="000000" w:themeColor="text1"/>
        </w:rPr>
        <w:t>nash</w:t>
      </w:r>
      <w:r w:rsidRPr="000D7F7F">
        <w:rPr>
          <w:rFonts w:asciiTheme="majorBidi" w:hAnsiTheme="majorBidi" w:cstheme="majorBidi"/>
          <w:color w:val="000000" w:themeColor="text1"/>
        </w:rPr>
        <w:t>, dengan hal yang disebutkan hukumnya di dalam </w:t>
      </w:r>
      <w:r w:rsidRPr="000D7F7F">
        <w:rPr>
          <w:rStyle w:val="Emphasis"/>
          <w:rFonts w:asciiTheme="majorBidi" w:hAnsiTheme="majorBidi" w:cstheme="majorBidi"/>
          <w:i w:val="0"/>
          <w:color w:val="000000" w:themeColor="text1"/>
        </w:rPr>
        <w:t>nash</w:t>
      </w:r>
      <w:r w:rsidRPr="000D7F7F">
        <w:rPr>
          <w:rFonts w:asciiTheme="majorBidi" w:hAnsiTheme="majorBidi" w:cstheme="majorBidi"/>
          <w:color w:val="000000" w:themeColor="text1"/>
        </w:rPr>
        <w:t>, karena adanya persamaan </w:t>
      </w:r>
      <w:r w:rsidRPr="000D7F7F">
        <w:rPr>
          <w:rStyle w:val="Emphasis"/>
          <w:rFonts w:asciiTheme="majorBidi" w:hAnsiTheme="majorBidi" w:cstheme="majorBidi"/>
          <w:i w:val="0"/>
          <w:color w:val="000000" w:themeColor="text1"/>
        </w:rPr>
        <w:t>illat</w:t>
      </w:r>
      <w:r w:rsidRPr="000D7F7F">
        <w:rPr>
          <w:rFonts w:asciiTheme="majorBidi" w:hAnsiTheme="majorBidi" w:cstheme="majorBidi"/>
          <w:color w:val="000000" w:themeColor="text1"/>
        </w:rPr>
        <w:t> (sebab) hukum pada dua macam hal tersebut</w:t>
      </w:r>
    </w:p>
    <w:p w:rsidR="000D7F7F" w:rsidRPr="003E394A" w:rsidRDefault="000D7F7F" w:rsidP="000D7F7F">
      <w:pPr>
        <w:numPr>
          <w:ilvl w:val="0"/>
          <w:numId w:val="17"/>
        </w:numPr>
        <w:spacing w:line="360" w:lineRule="auto"/>
        <w:jc w:val="both"/>
        <w:rPr>
          <w:rFonts w:asciiTheme="majorBidi" w:hAnsiTheme="majorBidi" w:cstheme="majorBidi"/>
          <w:color w:val="000000" w:themeColor="text1"/>
        </w:rPr>
      </w:pPr>
      <w:r w:rsidRPr="003E394A">
        <w:rPr>
          <w:rStyle w:val="Emphasis"/>
          <w:rFonts w:asciiTheme="majorBidi" w:hAnsiTheme="majorBidi" w:cstheme="majorBidi"/>
          <w:i w:val="0"/>
          <w:color w:val="000000" w:themeColor="text1"/>
        </w:rPr>
        <w:lastRenderedPageBreak/>
        <w:t>Maslahah</w:t>
      </w:r>
      <w:r w:rsidRPr="003E394A">
        <w:rPr>
          <w:rFonts w:asciiTheme="majorBidi" w:hAnsiTheme="majorBidi" w:cstheme="majorBidi"/>
          <w:color w:val="000000" w:themeColor="text1"/>
        </w:rPr>
        <w:t>, atau </w:t>
      </w:r>
      <w:proofErr w:type="gramStart"/>
      <w:r w:rsidRPr="003E394A">
        <w:rPr>
          <w:rStyle w:val="Emphasis"/>
          <w:rFonts w:asciiTheme="majorBidi" w:hAnsiTheme="majorBidi" w:cstheme="majorBidi"/>
          <w:i w:val="0"/>
          <w:color w:val="000000" w:themeColor="text1"/>
        </w:rPr>
        <w:t>Istislah</w:t>
      </w:r>
      <w:r w:rsidRPr="003E394A">
        <w:rPr>
          <w:rFonts w:asciiTheme="majorBidi" w:hAnsiTheme="majorBidi" w:cstheme="majorBidi"/>
          <w:color w:val="000000" w:themeColor="text1"/>
        </w:rPr>
        <w:t xml:space="preserve"> :</w:t>
      </w:r>
      <w:proofErr w:type="gramEnd"/>
      <w:r w:rsidRPr="003E394A">
        <w:rPr>
          <w:rFonts w:asciiTheme="majorBidi" w:hAnsiTheme="majorBidi" w:cstheme="majorBidi"/>
          <w:color w:val="000000" w:themeColor="text1"/>
        </w:rPr>
        <w:t xml:space="preserve"> M</w:t>
      </w:r>
      <w:r w:rsidRPr="003E394A">
        <w:rPr>
          <w:rFonts w:asciiTheme="majorBidi" w:hAnsiTheme="majorBidi" w:cstheme="majorBidi"/>
          <w:color w:val="000000" w:themeColor="text1"/>
        </w:rPr>
        <w:t>enetapkan hukum yang sama sekali tidak disebutkan dalam </w:t>
      </w:r>
      <w:r w:rsidRPr="003E394A">
        <w:rPr>
          <w:rStyle w:val="Emphasis"/>
          <w:rFonts w:asciiTheme="majorBidi" w:hAnsiTheme="majorBidi" w:cstheme="majorBidi"/>
          <w:i w:val="0"/>
          <w:color w:val="000000" w:themeColor="text1"/>
        </w:rPr>
        <w:t>nash</w:t>
      </w:r>
      <w:r w:rsidRPr="003E394A">
        <w:rPr>
          <w:rFonts w:asciiTheme="majorBidi" w:hAnsiTheme="majorBidi" w:cstheme="majorBidi"/>
          <w:color w:val="000000" w:themeColor="text1"/>
        </w:rPr>
        <w:t> dengan pertimbangan untuk kepentingan hidup manusia yang bersendikan mamfaat dan menghindarkan </w:t>
      </w:r>
      <w:r w:rsidRPr="003E394A">
        <w:rPr>
          <w:rStyle w:val="Emphasis"/>
          <w:rFonts w:asciiTheme="majorBidi" w:hAnsiTheme="majorBidi" w:cstheme="majorBidi"/>
          <w:i w:val="0"/>
          <w:color w:val="000000" w:themeColor="text1"/>
        </w:rPr>
        <w:t>madlaratIstihsan</w:t>
      </w:r>
      <w:r w:rsidRPr="003E394A">
        <w:rPr>
          <w:rFonts w:asciiTheme="majorBidi" w:hAnsiTheme="majorBidi" w:cstheme="majorBidi"/>
          <w:color w:val="000000" w:themeColor="text1"/>
        </w:rPr>
        <w:t>: yaitu memandang lebih baik, sesuai dengan tujuan syariat, untuk meninggalkan ketentuan dalil khusus dan mengamalkan dalil u</w:t>
      </w:r>
      <w:bookmarkStart w:id="0" w:name="_GoBack"/>
      <w:bookmarkEnd w:id="0"/>
      <w:r w:rsidRPr="003E394A">
        <w:rPr>
          <w:rFonts w:asciiTheme="majorBidi" w:hAnsiTheme="majorBidi" w:cstheme="majorBidi"/>
          <w:color w:val="000000" w:themeColor="text1"/>
        </w:rPr>
        <w:t>mum.</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0D7F7F"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001AC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0D7F7F"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0D7F7F"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0D7F7F"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v</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3862ED"/>
    <w:multiLevelType w:val="hybridMultilevel"/>
    <w:tmpl w:val="EEF6DD8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01AC5"/>
    <w:rsid w:val="000A23C0"/>
    <w:rsid w:val="000B1A9E"/>
    <w:rsid w:val="000D7F7F"/>
    <w:rsid w:val="001D39E1"/>
    <w:rsid w:val="00220415"/>
    <w:rsid w:val="002249A3"/>
    <w:rsid w:val="00231B92"/>
    <w:rsid w:val="00290F1D"/>
    <w:rsid w:val="00300BB2"/>
    <w:rsid w:val="003321B5"/>
    <w:rsid w:val="003D2EED"/>
    <w:rsid w:val="003E394A"/>
    <w:rsid w:val="00406728"/>
    <w:rsid w:val="004D25F6"/>
    <w:rsid w:val="00541838"/>
    <w:rsid w:val="005C43B0"/>
    <w:rsid w:val="005F5A52"/>
    <w:rsid w:val="0068668A"/>
    <w:rsid w:val="006B1125"/>
    <w:rsid w:val="00705BB1"/>
    <w:rsid w:val="007C7561"/>
    <w:rsid w:val="008E794F"/>
    <w:rsid w:val="00934BC9"/>
    <w:rsid w:val="009E07EC"/>
    <w:rsid w:val="00A15E6E"/>
    <w:rsid w:val="00A96824"/>
    <w:rsid w:val="00AB2A35"/>
    <w:rsid w:val="00BF31B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EE27-E16B-42A6-93D5-E6CD7CFC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Syifaa</cp:lastModifiedBy>
  <cp:revision>3</cp:revision>
  <dcterms:created xsi:type="dcterms:W3CDTF">2020-09-02T06:23:00Z</dcterms:created>
  <dcterms:modified xsi:type="dcterms:W3CDTF">2020-09-02T06:25:00Z</dcterms:modified>
</cp:coreProperties>
</file>