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7A4497" w:rsidRDefault="007A4497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7A4497" w:rsidRDefault="007A4497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E636D" w:rsidRPr="00BE636D" w:rsidRDefault="007A4497" w:rsidP="00BE636D">
      <w:pPr>
        <w:pStyle w:val="ListParagraph"/>
        <w:numPr>
          <w:ilvl w:val="0"/>
          <w:numId w:val="3"/>
        </w:numPr>
        <w:tabs>
          <w:tab w:val="left" w:pos="5325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religius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Tuhannya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agama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kokoh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diyakini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Tuhannya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Menghormati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kesediaan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keterbukaan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hati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menghormati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keyakinan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iman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ajaran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menghormati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menghargai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keyakinan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iman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orang lain.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sekedar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E636D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spellEnd"/>
      <w:proofErr w:type="gram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36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BE636D">
        <w:rPr>
          <w:rFonts w:ascii="Times New Roman" w:hAnsi="Times New Roman" w:cs="Times New Roman"/>
          <w:sz w:val="24"/>
          <w:szCs w:val="24"/>
          <w:lang w:val="en-US"/>
        </w:rPr>
        <w:t xml:space="preserve"> Allah.</w:t>
      </w:r>
    </w:p>
    <w:p w:rsidR="007A4497" w:rsidRPr="00C9580D" w:rsidRDefault="00C9580D" w:rsidP="00BE636D">
      <w:pPr>
        <w:pStyle w:val="ListParagraph"/>
        <w:numPr>
          <w:ilvl w:val="0"/>
          <w:numId w:val="3"/>
        </w:numPr>
        <w:tabs>
          <w:tab w:val="left" w:pos="5325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merencanakan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,dzikir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ridho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bertahap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pandai-pandai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1078B" w:rsidRPr="00B42C29" w:rsidRDefault="00FA3E80" w:rsidP="00B1078B">
      <w:pPr>
        <w:pStyle w:val="ListParagraph"/>
        <w:numPr>
          <w:ilvl w:val="0"/>
          <w:numId w:val="3"/>
        </w:numPr>
        <w:tabs>
          <w:tab w:val="left" w:pos="5325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meluluskan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</w:t>
      </w:r>
      <w:r w:rsidR="00403656">
        <w:rPr>
          <w:rFonts w:ascii="Times New Roman" w:hAnsi="Times New Roman" w:cs="Times New Roman"/>
          <w:sz w:val="24"/>
          <w:szCs w:val="24"/>
          <w:lang w:val="en-US"/>
        </w:rPr>
        <w:t>uai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03656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inginkan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menabung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memberangkatkan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haji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umroh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. Agar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mimpi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tercapai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memperbanyak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03656">
        <w:rPr>
          <w:rFonts w:ascii="Times New Roman" w:hAnsi="Times New Roman" w:cs="Times New Roman"/>
          <w:sz w:val="24"/>
          <w:szCs w:val="24"/>
          <w:lang w:val="en-US"/>
        </w:rPr>
        <w:t>doa</w:t>
      </w:r>
      <w:proofErr w:type="spellEnd"/>
      <w:proofErr w:type="gram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baca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qur’an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dzikir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istigfar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shalawat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Nabi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asmaul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56">
        <w:rPr>
          <w:rFonts w:ascii="Times New Roman" w:hAnsi="Times New Roman" w:cs="Times New Roman"/>
          <w:sz w:val="24"/>
          <w:szCs w:val="24"/>
          <w:lang w:val="en-US"/>
        </w:rPr>
        <w:t>husna</w:t>
      </w:r>
      <w:proofErr w:type="spellEnd"/>
      <w:r w:rsidR="004036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2C29" w:rsidRPr="00B42C29" w:rsidRDefault="00B42C29" w:rsidP="00B1078B">
      <w:pPr>
        <w:pStyle w:val="ListParagraph"/>
        <w:numPr>
          <w:ilvl w:val="0"/>
          <w:numId w:val="3"/>
        </w:numPr>
        <w:tabs>
          <w:tab w:val="left" w:pos="5325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tahajud.</w:t>
      </w:r>
      <w:bookmarkStart w:id="0" w:name="_GoBack"/>
      <w:bookmarkEnd w:id="0"/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8860BA"/>
    <w:multiLevelType w:val="hybridMultilevel"/>
    <w:tmpl w:val="C9A8D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251D9A"/>
    <w:rsid w:val="002541A3"/>
    <w:rsid w:val="00403656"/>
    <w:rsid w:val="00457DD7"/>
    <w:rsid w:val="00527FC0"/>
    <w:rsid w:val="006E26E0"/>
    <w:rsid w:val="007A4497"/>
    <w:rsid w:val="00867349"/>
    <w:rsid w:val="00B1078B"/>
    <w:rsid w:val="00B30E0B"/>
    <w:rsid w:val="00B42C29"/>
    <w:rsid w:val="00BE636D"/>
    <w:rsid w:val="00C87BF4"/>
    <w:rsid w:val="00C9580D"/>
    <w:rsid w:val="00DC42E6"/>
    <w:rsid w:val="00FA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User PC</cp:lastModifiedBy>
  <cp:revision>6</cp:revision>
  <dcterms:created xsi:type="dcterms:W3CDTF">2020-08-13T10:20:00Z</dcterms:created>
  <dcterms:modified xsi:type="dcterms:W3CDTF">2020-09-02T21:14:00Z</dcterms:modified>
</cp:coreProperties>
</file>