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w:t>
      </w:r>
      <w:r w:rsidR="001255E7">
        <w:rPr>
          <w:rFonts w:asciiTheme="majorBidi" w:hAnsiTheme="majorBidi" w:cstheme="majorBidi"/>
          <w:color w:val="000000" w:themeColor="text1"/>
          <w:lang w:val="id-ID"/>
        </w:rPr>
        <w:t xml:space="preserve"> </w:t>
      </w:r>
      <w:r w:rsidRPr="00CF0429">
        <w:rPr>
          <w:rFonts w:asciiTheme="majorBidi" w:hAnsiTheme="majorBidi" w:cstheme="majorBidi"/>
          <w:color w:val="000000" w:themeColor="text1"/>
        </w:rPr>
        <w:t xml:space="preserve">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1818BF"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Identitas:</w:t>
      </w:r>
      <w:r w:rsidR="001818BF">
        <w:rPr>
          <w:rFonts w:asciiTheme="majorBidi" w:hAnsiTheme="majorBidi" w:cstheme="majorBidi"/>
          <w:color w:val="000000" w:themeColor="text1"/>
          <w:lang w:val="id-ID"/>
        </w:rPr>
        <w:t xml:space="preserve"> 1611304002</w:t>
      </w:r>
    </w:p>
    <w:p w:rsidR="003D2EED" w:rsidRPr="001818BF" w:rsidRDefault="001818BF" w:rsidP="00CF0429">
      <w:pPr>
        <w:spacing w:line="360" w:lineRule="auto"/>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Nama :</w:t>
      </w:r>
      <w:proofErr w:type="gramEnd"/>
      <w:r>
        <w:rPr>
          <w:rFonts w:asciiTheme="majorBidi" w:hAnsiTheme="majorBidi" w:cstheme="majorBidi"/>
          <w:color w:val="000000" w:themeColor="text1"/>
          <w:lang w:val="id-ID"/>
        </w:rPr>
        <w:t xml:space="preserve"> YUYUN SANDIKA</w:t>
      </w:r>
    </w:p>
    <w:p w:rsidR="003D2EED" w:rsidRPr="001818BF" w:rsidRDefault="001818BF" w:rsidP="00CF0429">
      <w:pPr>
        <w:spacing w:line="360" w:lineRule="auto"/>
        <w:jc w:val="both"/>
        <w:rPr>
          <w:rFonts w:asciiTheme="majorBidi" w:hAnsiTheme="majorBidi" w:cstheme="majorBidi"/>
          <w:color w:val="000000" w:themeColor="text1"/>
          <w:lang w:val="id-ID"/>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rPr>
        <w:t xml:space="preserve"> </w:t>
      </w:r>
      <w:r>
        <w:rPr>
          <w:rFonts w:asciiTheme="majorBidi" w:hAnsiTheme="majorBidi" w:cstheme="majorBidi"/>
          <w:color w:val="000000" w:themeColor="text1"/>
          <w:lang w:val="id-ID"/>
        </w:rPr>
        <w:t>2016</w:t>
      </w:r>
    </w:p>
    <w:p w:rsidR="003D2EED" w:rsidRPr="001818BF" w:rsidRDefault="001818BF" w:rsidP="00CF0429">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 xml:space="preserve">Fak/ </w:t>
      </w:r>
      <w:proofErr w:type="gramStart"/>
      <w:r>
        <w:rPr>
          <w:rFonts w:asciiTheme="majorBidi" w:hAnsiTheme="majorBidi" w:cstheme="majorBidi"/>
          <w:color w:val="000000" w:themeColor="text1"/>
        </w:rPr>
        <w:t>Prodi :</w:t>
      </w:r>
      <w:proofErr w:type="gramEnd"/>
      <w:r>
        <w:rPr>
          <w:rFonts w:asciiTheme="majorBidi" w:hAnsiTheme="majorBidi" w:cstheme="majorBidi"/>
          <w:color w:val="000000" w:themeColor="text1"/>
          <w:lang w:val="id-ID"/>
        </w:rPr>
        <w:t xml:space="preserve"> FIKES/ D4 TLM</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CF0429" w:rsidRDefault="00541838" w:rsidP="00261093">
      <w:pPr>
        <w:pStyle w:val="ListParagraph"/>
        <w:numPr>
          <w:ilvl w:val="0"/>
          <w:numId w:val="16"/>
        </w:numPr>
        <w:spacing w:line="360" w:lineRule="auto"/>
        <w:ind w:left="709" w:hanging="709"/>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541838" w:rsidRPr="00261093" w:rsidRDefault="00541838" w:rsidP="00261093">
      <w:pPr>
        <w:pStyle w:val="ListParagraph"/>
        <w:numPr>
          <w:ilvl w:val="0"/>
          <w:numId w:val="16"/>
        </w:numPr>
        <w:spacing w:line="360" w:lineRule="auto"/>
        <w:ind w:left="709" w:hanging="709"/>
        <w:jc w:val="both"/>
        <w:rPr>
          <w:rFonts w:asciiTheme="majorBidi" w:hAnsiTheme="majorBidi" w:cstheme="majorBidi"/>
          <w:color w:val="000000" w:themeColor="text1"/>
          <w:sz w:val="22"/>
          <w:szCs w:val="22"/>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r w:rsidR="00261093">
        <w:rPr>
          <w:rFonts w:asciiTheme="majorBidi" w:hAnsiTheme="majorBidi" w:cstheme="majorBidi"/>
          <w:color w:val="000000" w:themeColor="text1"/>
          <w:lang w:val="id-ID"/>
        </w:rPr>
        <w:t xml:space="preserve"> </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r w:rsidR="00261093">
        <w:rPr>
          <w:rFonts w:asciiTheme="majorBidi" w:hAnsiTheme="majorBidi" w:cstheme="majorBidi"/>
          <w:color w:val="000000" w:themeColor="text1"/>
          <w:lang w:val="id-ID"/>
        </w:rPr>
        <w:t xml:space="preserve"> </w:t>
      </w:r>
    </w:p>
    <w:p w:rsidR="003D2EED" w:rsidRPr="007E487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r w:rsidR="00261093">
        <w:rPr>
          <w:rFonts w:asciiTheme="majorBidi" w:hAnsiTheme="majorBidi" w:cstheme="majorBidi"/>
          <w:color w:val="000000" w:themeColor="text1"/>
          <w:lang w:val="id-ID"/>
        </w:rPr>
        <w:t xml:space="preserve"> </w:t>
      </w:r>
    </w:p>
    <w:p w:rsidR="007E487D" w:rsidRDefault="007E487D" w:rsidP="007E487D">
      <w:pPr>
        <w:pStyle w:val="ListParagraph"/>
        <w:spacing w:line="360" w:lineRule="auto"/>
        <w:ind w:left="0"/>
        <w:jc w:val="both"/>
        <w:rPr>
          <w:rFonts w:asciiTheme="majorBidi" w:hAnsiTheme="majorBidi" w:cstheme="majorBidi"/>
          <w:b/>
          <w:color w:val="000000" w:themeColor="text1"/>
          <w:lang w:val="id-ID"/>
        </w:rPr>
      </w:pPr>
      <w:r w:rsidRPr="007E487D">
        <w:rPr>
          <w:rFonts w:asciiTheme="majorBidi" w:hAnsiTheme="majorBidi" w:cstheme="majorBidi"/>
          <w:b/>
          <w:color w:val="000000" w:themeColor="text1"/>
          <w:lang w:val="id-ID"/>
        </w:rPr>
        <w:t>Jawaban</w:t>
      </w:r>
    </w:p>
    <w:p w:rsidR="007E487D" w:rsidRDefault="007E487D" w:rsidP="007E487D">
      <w:pPr>
        <w:spacing w:line="360" w:lineRule="auto"/>
        <w:ind w:left="284" w:hanging="284"/>
        <w:jc w:val="both"/>
        <w:rPr>
          <w:rFonts w:ascii="Times New Roman" w:hAnsi="Times New Roman" w:cs="Times New Roman"/>
          <w:color w:val="373A3C"/>
          <w:sz w:val="22"/>
          <w:szCs w:val="22"/>
          <w:shd w:val="clear" w:color="auto" w:fill="FFFFFF"/>
          <w:lang w:val="id-ID"/>
        </w:rPr>
      </w:pPr>
      <w:r w:rsidRPr="007E487D">
        <w:rPr>
          <w:rFonts w:asciiTheme="majorBidi" w:hAnsiTheme="majorBidi" w:cstheme="majorBidi"/>
          <w:color w:val="000000" w:themeColor="text1"/>
          <w:lang w:val="id-ID"/>
        </w:rPr>
        <w:t xml:space="preserve">1. </w:t>
      </w:r>
      <w:proofErr w:type="gramStart"/>
      <w:r w:rsidRPr="007E487D">
        <w:rPr>
          <w:rFonts w:ascii="Times New Roman" w:hAnsi="Times New Roman" w:cs="Times New Roman"/>
          <w:color w:val="373A3C"/>
          <w:sz w:val="22"/>
          <w:szCs w:val="22"/>
          <w:shd w:val="clear" w:color="auto" w:fill="FFFFFF"/>
        </w:rPr>
        <w:t>saya</w:t>
      </w:r>
      <w:proofErr w:type="gramEnd"/>
      <w:r w:rsidRPr="007E487D">
        <w:rPr>
          <w:rFonts w:ascii="Times New Roman" w:hAnsi="Times New Roman" w:cs="Times New Roman"/>
          <w:color w:val="373A3C"/>
          <w:sz w:val="22"/>
          <w:szCs w:val="22"/>
          <w:shd w:val="clear" w:color="auto" w:fill="FFFFFF"/>
        </w:rPr>
        <w:t xml:space="preserve"> sangat sepakat dengan pehaman keagaamaan dalam muhammadiyah pemahaman muhammadiyah didasarkan dua sumber utama Al-Quran dan As-Sunnah Al-Maqbulah yang tentang perintah dan larangan, dilaksanakan dengan dakwah amar ma`ruf dan nahi munkar.</w:t>
      </w:r>
    </w:p>
    <w:p w:rsidR="007E487D" w:rsidRPr="007E487D" w:rsidRDefault="007E487D" w:rsidP="007E487D">
      <w:pPr>
        <w:spacing w:line="360" w:lineRule="auto"/>
        <w:jc w:val="both"/>
        <w:rPr>
          <w:rFonts w:asciiTheme="majorBidi" w:hAnsiTheme="majorBidi" w:cstheme="majorBidi"/>
          <w:color w:val="000000" w:themeColor="text1"/>
          <w:sz w:val="22"/>
          <w:szCs w:val="22"/>
          <w:lang w:val="id-ID"/>
        </w:rPr>
      </w:pPr>
      <w:r w:rsidRPr="007E487D">
        <w:rPr>
          <w:rFonts w:ascii="Times New Roman" w:hAnsi="Times New Roman" w:cs="Times New Roman"/>
          <w:color w:val="373A3C"/>
          <w:sz w:val="22"/>
          <w:szCs w:val="22"/>
          <w:shd w:val="clear" w:color="auto" w:fill="FFFFFF"/>
          <w:lang w:val="id-ID"/>
        </w:rPr>
        <w:t xml:space="preserve">2. </w:t>
      </w:r>
      <w:r w:rsidRPr="007E487D">
        <w:rPr>
          <w:rFonts w:asciiTheme="majorBidi" w:hAnsiTheme="majorBidi" w:cstheme="majorBidi"/>
          <w:color w:val="000000" w:themeColor="text1"/>
          <w:sz w:val="22"/>
          <w:szCs w:val="22"/>
          <w:lang w:val="id-ID"/>
        </w:rPr>
        <w:t>Al quran dan As-sunnah Al Maqbullah.</w:t>
      </w:r>
    </w:p>
    <w:p w:rsidR="007E487D" w:rsidRDefault="007E487D" w:rsidP="007E487D">
      <w:pPr>
        <w:spacing w:line="360" w:lineRule="auto"/>
        <w:ind w:left="284" w:hanging="284"/>
        <w:jc w:val="both"/>
        <w:rPr>
          <w:rFonts w:ascii="Times New Roman" w:hAnsi="Times New Roman" w:cs="Times New Roman"/>
          <w:color w:val="222222"/>
          <w:sz w:val="22"/>
          <w:szCs w:val="22"/>
          <w:shd w:val="clear" w:color="auto" w:fill="FFFFFF"/>
          <w:lang w:val="id-ID"/>
        </w:rPr>
      </w:pPr>
      <w:r>
        <w:rPr>
          <w:rFonts w:ascii="Times New Roman" w:hAnsi="Times New Roman" w:cs="Times New Roman"/>
          <w:color w:val="373A3C"/>
          <w:sz w:val="22"/>
          <w:szCs w:val="22"/>
          <w:shd w:val="clear" w:color="auto" w:fill="FFFFFF"/>
          <w:lang w:val="id-ID"/>
        </w:rPr>
        <w:t xml:space="preserve">3. </w:t>
      </w:r>
      <w:proofErr w:type="gramStart"/>
      <w:r w:rsidR="00CD5EA8" w:rsidRPr="00CD5EA8">
        <w:rPr>
          <w:rFonts w:ascii="Times New Roman" w:hAnsi="Times New Roman" w:cs="Times New Roman"/>
          <w:color w:val="222222"/>
          <w:sz w:val="22"/>
          <w:szCs w:val="22"/>
          <w:shd w:val="clear" w:color="auto" w:fill="FFFFFF"/>
        </w:rPr>
        <w:t>Ijtihad dalam Manhaj Tarjih dijelaskan sebagai</w:t>
      </w:r>
      <w:r w:rsidR="00CD5EA8">
        <w:rPr>
          <w:rFonts w:ascii="Verdana" w:hAnsi="Verdana"/>
          <w:color w:val="222222"/>
          <w:sz w:val="23"/>
          <w:szCs w:val="23"/>
          <w:shd w:val="clear" w:color="auto" w:fill="FFFFFF"/>
          <w:lang w:val="id-ID"/>
        </w:rPr>
        <w:t xml:space="preserve"> </w:t>
      </w:r>
      <w:r w:rsidR="00CD5EA8" w:rsidRPr="00CD5EA8">
        <w:rPr>
          <w:rFonts w:ascii="Times New Roman" w:hAnsi="Times New Roman" w:cs="Times New Roman"/>
          <w:color w:val="222222"/>
          <w:sz w:val="22"/>
          <w:szCs w:val="22"/>
          <w:shd w:val="clear" w:color="auto" w:fill="FFFFFF"/>
        </w:rPr>
        <w:t>mencurahkan segenap kemampuan berfikir dalam menggali dan merumuskan ajaran Islam baik bidang hukum, aqidah, filsafat, tasawwuf, maupun disiplin ilmu lainnya berdasarkan wahyu dengan pendekatan tertentu.</w:t>
      </w:r>
      <w:proofErr w:type="gramEnd"/>
      <w:r w:rsidR="00CD5EA8" w:rsidRPr="00CD5EA8">
        <w:rPr>
          <w:rFonts w:ascii="Times New Roman" w:hAnsi="Times New Roman" w:cs="Times New Roman"/>
          <w:color w:val="222222"/>
          <w:sz w:val="22"/>
          <w:szCs w:val="22"/>
          <w:shd w:val="clear" w:color="auto" w:fill="FFFFFF"/>
        </w:rPr>
        <w:t xml:space="preserve"> </w:t>
      </w:r>
      <w:proofErr w:type="gramStart"/>
      <w:r w:rsidR="00CD5EA8" w:rsidRPr="00CD5EA8">
        <w:rPr>
          <w:rFonts w:ascii="Times New Roman" w:hAnsi="Times New Roman" w:cs="Times New Roman"/>
          <w:color w:val="222222"/>
          <w:sz w:val="22"/>
          <w:szCs w:val="22"/>
          <w:shd w:val="clear" w:color="auto" w:fill="FFFFFF"/>
        </w:rPr>
        <w:t>Dalam kerangka makna ijtihad ini, Muhammadiyah sebagai gerakan tajdid dituntut untuk senantiasa tanggap dan responsif dalam setiap persoalan keumatan dalam dinamika dan perubahan sosial manusia dan kemanusiaan.</w:t>
      </w:r>
      <w:proofErr w:type="gramEnd"/>
      <w:r w:rsidR="00CD5EA8" w:rsidRPr="00CD5EA8">
        <w:rPr>
          <w:rFonts w:ascii="Times New Roman" w:hAnsi="Times New Roman" w:cs="Times New Roman"/>
          <w:color w:val="222222"/>
          <w:sz w:val="22"/>
          <w:szCs w:val="22"/>
          <w:shd w:val="clear" w:color="auto" w:fill="FFFFFF"/>
        </w:rPr>
        <w:t xml:space="preserve"> </w:t>
      </w:r>
      <w:proofErr w:type="gramStart"/>
      <w:r w:rsidR="00CD5EA8" w:rsidRPr="00CD5EA8">
        <w:rPr>
          <w:rFonts w:ascii="Times New Roman" w:hAnsi="Times New Roman" w:cs="Times New Roman"/>
          <w:color w:val="222222"/>
          <w:sz w:val="22"/>
          <w:szCs w:val="22"/>
          <w:shd w:val="clear" w:color="auto" w:fill="FFFFFF"/>
        </w:rPr>
        <w:t>Melalui Majelis Tarjih dan Tajdid, gerak langkah Muhammadiyah, khususnya dalam bidang hukum Islam, dirumuskan.</w:t>
      </w:r>
      <w:proofErr w:type="gramEnd"/>
      <w:r w:rsidR="00CD5EA8" w:rsidRPr="00CD5EA8">
        <w:rPr>
          <w:rFonts w:ascii="Times New Roman" w:hAnsi="Times New Roman" w:cs="Times New Roman"/>
          <w:color w:val="222222"/>
          <w:sz w:val="22"/>
          <w:szCs w:val="22"/>
          <w:shd w:val="clear" w:color="auto" w:fill="FFFFFF"/>
        </w:rPr>
        <w:t xml:space="preserve"> Dengan kata </w:t>
      </w:r>
      <w:proofErr w:type="gramStart"/>
      <w:r w:rsidR="00CD5EA8" w:rsidRPr="00CD5EA8">
        <w:rPr>
          <w:rFonts w:ascii="Times New Roman" w:hAnsi="Times New Roman" w:cs="Times New Roman"/>
          <w:color w:val="222222"/>
          <w:sz w:val="22"/>
          <w:szCs w:val="22"/>
          <w:shd w:val="clear" w:color="auto" w:fill="FFFFFF"/>
        </w:rPr>
        <w:t>lain</w:t>
      </w:r>
      <w:proofErr w:type="gramEnd"/>
      <w:r w:rsidR="00CD5EA8" w:rsidRPr="00CD5EA8">
        <w:rPr>
          <w:rFonts w:ascii="Times New Roman" w:hAnsi="Times New Roman" w:cs="Times New Roman"/>
          <w:color w:val="222222"/>
          <w:sz w:val="22"/>
          <w:szCs w:val="22"/>
          <w:shd w:val="clear" w:color="auto" w:fill="FFFFFF"/>
        </w:rPr>
        <w:t>, Majelis ini menjadi penguat bagi legitimasi hukum sosial bagi Muhammadiyah dalam memandu dan mendidik umat sesuai dengan cita-cita yang didesain Muhammadiyah</w:t>
      </w:r>
      <w:r w:rsidR="00CD5EA8">
        <w:rPr>
          <w:rFonts w:ascii="Times New Roman" w:hAnsi="Times New Roman" w:cs="Times New Roman"/>
          <w:color w:val="222222"/>
          <w:sz w:val="22"/>
          <w:szCs w:val="22"/>
          <w:shd w:val="clear" w:color="auto" w:fill="FFFFFF"/>
          <w:lang w:val="id-ID"/>
        </w:rPr>
        <w:t>.</w:t>
      </w:r>
    </w:p>
    <w:p w:rsidR="00CD5EA8" w:rsidRDefault="00CD5EA8" w:rsidP="007E487D">
      <w:pPr>
        <w:spacing w:line="360" w:lineRule="auto"/>
        <w:ind w:left="284" w:hanging="284"/>
        <w:jc w:val="both"/>
        <w:rPr>
          <w:rFonts w:asciiTheme="majorBidi" w:hAnsiTheme="majorBidi" w:cstheme="majorBidi"/>
          <w:color w:val="000000" w:themeColor="text1"/>
          <w:lang w:val="id-ID"/>
        </w:rPr>
      </w:pPr>
      <w:r>
        <w:rPr>
          <w:rFonts w:ascii="Times New Roman" w:hAnsi="Times New Roman" w:cs="Times New Roman"/>
          <w:color w:val="373A3C"/>
          <w:sz w:val="22"/>
          <w:szCs w:val="22"/>
          <w:shd w:val="clear" w:color="auto" w:fill="FFFFFF"/>
          <w:lang w:val="id-ID"/>
        </w:rPr>
        <w:t>4.</w:t>
      </w:r>
      <w:r>
        <w:rPr>
          <w:rFonts w:asciiTheme="majorBidi" w:hAnsiTheme="majorBidi" w:cstheme="majorBidi"/>
          <w:color w:val="000000" w:themeColor="text1"/>
          <w:lang w:val="id-ID"/>
        </w:rPr>
        <w:t xml:space="preserve"> bidang aqidah, bidang hukum, bidang ahlaq dan bidang muamalah dunyawiyah</w:t>
      </w:r>
    </w:p>
    <w:p w:rsidR="00CD5EA8" w:rsidRPr="00CD5EA8" w:rsidRDefault="00CD5EA8" w:rsidP="007E487D">
      <w:pPr>
        <w:spacing w:line="360" w:lineRule="auto"/>
        <w:ind w:left="284" w:hanging="284"/>
        <w:jc w:val="both"/>
        <w:rPr>
          <w:rFonts w:asciiTheme="majorBidi" w:hAnsiTheme="majorBidi" w:cstheme="majorBidi"/>
          <w:color w:val="000000" w:themeColor="text1"/>
          <w:lang w:val="id-ID"/>
        </w:rPr>
      </w:pPr>
      <w:r>
        <w:rPr>
          <w:rFonts w:ascii="Times New Roman" w:hAnsi="Times New Roman" w:cs="Times New Roman"/>
          <w:color w:val="373A3C"/>
          <w:sz w:val="22"/>
          <w:szCs w:val="22"/>
          <w:shd w:val="clear" w:color="auto" w:fill="FFFFFF"/>
          <w:lang w:val="id-ID"/>
        </w:rPr>
        <w:t xml:space="preserve">5. </w:t>
      </w:r>
      <w:proofErr w:type="gramStart"/>
      <w:r w:rsidRPr="00CD5EA8">
        <w:rPr>
          <w:rFonts w:ascii="Times New Roman" w:hAnsi="Times New Roman" w:cs="Times New Roman"/>
          <w:color w:val="222222"/>
          <w:sz w:val="22"/>
          <w:szCs w:val="22"/>
          <w:shd w:val="clear" w:color="auto" w:fill="FFFFFF"/>
        </w:rPr>
        <w:t>mencurahkan</w:t>
      </w:r>
      <w:proofErr w:type="gramEnd"/>
      <w:r w:rsidRPr="00CD5EA8">
        <w:rPr>
          <w:rFonts w:ascii="Times New Roman" w:hAnsi="Times New Roman" w:cs="Times New Roman"/>
          <w:color w:val="222222"/>
          <w:sz w:val="22"/>
          <w:szCs w:val="22"/>
          <w:shd w:val="clear" w:color="auto" w:fill="FFFFFF"/>
        </w:rPr>
        <w:t xml:space="preserve"> segenap kemampuan berfikir dalam menggali dan merumuskan ajaran Islam baik bidang hukum, aqidah, filsafat, tasawwuf, maupun disiplin ilmu lainnya berdasarkan wahyu dengan pendekatan tertentu</w:t>
      </w:r>
      <w:r>
        <w:rPr>
          <w:rFonts w:ascii="Times New Roman" w:hAnsi="Times New Roman" w:cs="Times New Roman"/>
          <w:color w:val="222222"/>
          <w:sz w:val="22"/>
          <w:szCs w:val="22"/>
          <w:shd w:val="clear" w:color="auto" w:fill="FFFFFF"/>
          <w:lang w:val="id-ID"/>
        </w:rPr>
        <w:t>.</w:t>
      </w:r>
      <w:bookmarkStart w:id="0" w:name="_GoBack"/>
      <w:bookmarkEnd w:id="0"/>
    </w:p>
    <w:p w:rsidR="007E487D" w:rsidRPr="007E487D" w:rsidRDefault="007E487D" w:rsidP="007E487D">
      <w:pPr>
        <w:pStyle w:val="ListParagraph"/>
        <w:spacing w:line="360" w:lineRule="auto"/>
        <w:ind w:left="0"/>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1818BF" w:rsidRDefault="001818BF" w:rsidP="00CF0429">
            <w:pPr>
              <w:spacing w:line="360" w:lineRule="auto"/>
              <w:jc w:val="both"/>
              <w:rPr>
                <w:rFonts w:ascii="Adobe Gothic Std B" w:eastAsia="Adobe Gothic Std B" w:hAnsi="Adobe Gothic Std B" w:cstheme="majorBidi"/>
                <w:color w:val="000000" w:themeColor="text1"/>
                <w:sz w:val="36"/>
                <w:szCs w:val="36"/>
                <w:lang w:val="id-ID"/>
              </w:rPr>
            </w:pPr>
            <w:r w:rsidRPr="001818BF">
              <w:rPr>
                <w:rFonts w:ascii="Arial" w:eastAsia="Adobe Gothic Std B" w:hAnsi="Arial" w:cs="Arial"/>
                <w:color w:val="000000" w:themeColor="text1"/>
                <w:sz w:val="36"/>
                <w:szCs w:val="36"/>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1818BF" w:rsidP="00CF0429">
            <w:pPr>
              <w:spacing w:line="360" w:lineRule="auto"/>
              <w:jc w:val="both"/>
              <w:rPr>
                <w:rFonts w:asciiTheme="majorBidi" w:hAnsiTheme="majorBidi" w:cstheme="majorBidi"/>
                <w:color w:val="000000" w:themeColor="text1"/>
              </w:rPr>
            </w:pPr>
            <w:r w:rsidRPr="001818BF">
              <w:rPr>
                <w:rFonts w:ascii="Arial" w:eastAsia="Adobe Gothic Std B" w:hAnsi="Arial" w:cs="Arial"/>
                <w:color w:val="000000" w:themeColor="text1"/>
                <w:sz w:val="36"/>
                <w:szCs w:val="36"/>
                <w:lang w:val="id-ID"/>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1818BF" w:rsidP="00CF0429">
            <w:pPr>
              <w:spacing w:line="360" w:lineRule="auto"/>
              <w:jc w:val="both"/>
              <w:rPr>
                <w:rFonts w:asciiTheme="majorBidi" w:hAnsiTheme="majorBidi" w:cstheme="majorBidi"/>
                <w:color w:val="000000" w:themeColor="text1"/>
              </w:rPr>
            </w:pPr>
            <w:r w:rsidRPr="001818BF">
              <w:rPr>
                <w:rFonts w:ascii="Arial" w:eastAsia="Adobe Gothic Std B" w:hAnsi="Arial" w:cs="Arial"/>
                <w:color w:val="000000" w:themeColor="text1"/>
                <w:sz w:val="36"/>
                <w:szCs w:val="36"/>
                <w:lang w:val="id-ID"/>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1818BF" w:rsidP="00CF0429">
            <w:pPr>
              <w:spacing w:line="360" w:lineRule="auto"/>
              <w:jc w:val="both"/>
              <w:rPr>
                <w:rFonts w:asciiTheme="majorBidi" w:hAnsiTheme="majorBidi" w:cstheme="majorBidi"/>
                <w:color w:val="000000" w:themeColor="text1"/>
              </w:rPr>
            </w:pPr>
            <w:r w:rsidRPr="001818BF">
              <w:rPr>
                <w:rFonts w:ascii="Arial" w:eastAsia="Adobe Gothic Std B" w:hAnsi="Arial" w:cs="Arial"/>
                <w:color w:val="000000" w:themeColor="text1"/>
                <w:sz w:val="36"/>
                <w:szCs w:val="36"/>
                <w:lang w:val="id-ID"/>
              </w:rPr>
              <w:t>˅</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1818BF" w:rsidP="00CF0429">
            <w:pPr>
              <w:spacing w:line="360" w:lineRule="auto"/>
              <w:jc w:val="both"/>
              <w:rPr>
                <w:rFonts w:asciiTheme="majorBidi" w:hAnsiTheme="majorBidi" w:cstheme="majorBidi"/>
                <w:color w:val="000000" w:themeColor="text1"/>
              </w:rPr>
            </w:pPr>
            <w:r w:rsidRPr="001818BF">
              <w:rPr>
                <w:rFonts w:ascii="Arial" w:eastAsia="Adobe Gothic Std B" w:hAnsi="Arial" w:cs="Arial"/>
                <w:color w:val="000000" w:themeColor="text1"/>
                <w:sz w:val="36"/>
                <w:szCs w:val="36"/>
                <w:lang w:val="id-ID"/>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255E7"/>
    <w:rsid w:val="001818BF"/>
    <w:rsid w:val="001D39E1"/>
    <w:rsid w:val="00220415"/>
    <w:rsid w:val="002249A3"/>
    <w:rsid w:val="00231B92"/>
    <w:rsid w:val="00261093"/>
    <w:rsid w:val="00290F1D"/>
    <w:rsid w:val="002B6CC1"/>
    <w:rsid w:val="00300BB2"/>
    <w:rsid w:val="003321B5"/>
    <w:rsid w:val="003D2EED"/>
    <w:rsid w:val="00406728"/>
    <w:rsid w:val="004D25F6"/>
    <w:rsid w:val="00541838"/>
    <w:rsid w:val="005C43B0"/>
    <w:rsid w:val="005F5A52"/>
    <w:rsid w:val="00634806"/>
    <w:rsid w:val="0068668A"/>
    <w:rsid w:val="006B1125"/>
    <w:rsid w:val="00705BB1"/>
    <w:rsid w:val="007C7561"/>
    <w:rsid w:val="007E487D"/>
    <w:rsid w:val="00934BC9"/>
    <w:rsid w:val="009E07EC"/>
    <w:rsid w:val="00A15E6E"/>
    <w:rsid w:val="00A96824"/>
    <w:rsid w:val="00AB2A35"/>
    <w:rsid w:val="00C37ADD"/>
    <w:rsid w:val="00CD5EA8"/>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EEE3-44EE-4DC6-88A1-9830CB55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Windows User</cp:lastModifiedBy>
  <cp:revision>2</cp:revision>
  <dcterms:created xsi:type="dcterms:W3CDTF">2020-09-02T06:00:00Z</dcterms:created>
  <dcterms:modified xsi:type="dcterms:W3CDTF">2020-09-02T06:00:00Z</dcterms:modified>
</cp:coreProperties>
</file>