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B" w:rsidRPr="00CF0429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  <w:bookmarkStart w:id="0" w:name="_GoBack"/>
      <w:bookmarkEnd w:id="0"/>
    </w:p>
    <w:p w:rsidR="001D69BB" w:rsidRPr="001D69BB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r>
        <w:rPr>
          <w:rFonts w:asciiTheme="majorBidi" w:hAnsiTheme="majorBidi" w:cstheme="majorBidi"/>
          <w:color w:val="000000" w:themeColor="text1"/>
          <w:lang w:val="id-ID"/>
        </w:rPr>
        <w:t>Wiwin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Setiyaningih</w:t>
      </w:r>
    </w:p>
    <w:p w:rsidR="001D69BB" w:rsidRPr="001D69BB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1610104042</w:t>
      </w:r>
    </w:p>
    <w:p w:rsidR="001D69BB" w:rsidRPr="001D69BB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>Prodi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Program Studi Kebidanan Program Sarjana Terapan</w:t>
      </w:r>
    </w:p>
    <w:p w:rsidR="001D69BB" w:rsidRPr="00CF0429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D69BB" w:rsidRPr="00CF0429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1D69BB" w:rsidRPr="00CF0429" w:rsidRDefault="001D69BB" w:rsidP="001D69B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1D69BB" w:rsidRPr="00CF0429" w:rsidRDefault="001D69BB" w:rsidP="001D69B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1D69BB" w:rsidRPr="00CF0429" w:rsidRDefault="001D69BB" w:rsidP="001D69B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1D69BB" w:rsidRPr="00CF0429" w:rsidRDefault="001D69BB" w:rsidP="001D69B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1D69BB" w:rsidRPr="00230D10" w:rsidRDefault="001D69BB" w:rsidP="001D69B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1D69BB" w:rsidRPr="00CF0429" w:rsidRDefault="001D69BB" w:rsidP="001D69BB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 : </w:t>
      </w:r>
    </w:p>
    <w:p w:rsidR="001D69BB" w:rsidRDefault="001D69BB" w:rsidP="001D69B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1D69BB">
        <w:rPr>
          <w:rFonts w:asciiTheme="majorBidi" w:hAnsiTheme="majorBidi" w:cstheme="majorBidi"/>
          <w:iCs/>
          <w:color w:val="000000" w:themeColor="text1"/>
        </w:rPr>
        <w:t xml:space="preserve">Agama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adalah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apa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yang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disyariatkan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Allah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dengan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perantaraan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nabi-nabi-Nya</w:t>
      </w:r>
      <w:proofErr w:type="spellEnd"/>
      <w:proofErr w:type="gramStart"/>
      <w:r w:rsidRPr="001D69BB">
        <w:rPr>
          <w:rFonts w:asciiTheme="majorBidi" w:hAnsiTheme="majorBidi" w:cstheme="majorBidi"/>
          <w:iCs/>
          <w:color w:val="000000" w:themeColor="text1"/>
        </w:rPr>
        <w:t xml:space="preserve">, 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berupa</w:t>
      </w:r>
      <w:proofErr w:type="spellEnd"/>
      <w:proofErr w:type="gram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perintah-perintah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dan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larangan-larangan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berupa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petunjuk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untuk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kebaikan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manusia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di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Dunia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dan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iCs/>
          <w:color w:val="000000" w:themeColor="text1"/>
        </w:rPr>
        <w:t>Akhirat</w:t>
      </w:r>
      <w:proofErr w:type="spellEnd"/>
      <w:r w:rsidRPr="001D69BB">
        <w:rPr>
          <w:rFonts w:asciiTheme="majorBidi" w:hAnsiTheme="majorBidi" w:cstheme="majorBidi"/>
          <w:iCs/>
          <w:color w:val="000000" w:themeColor="text1"/>
          <w:lang w:val="id-ID"/>
        </w:rPr>
        <w:t>.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Sedangkan agama dalam muhammadiyah 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disebutkan bahwa </w:t>
      </w:r>
      <w:r w:rsidRPr="001D69BB">
        <w:rPr>
          <w:rFonts w:asciiTheme="majorBidi" w:hAnsiTheme="majorBidi" w:cstheme="majorBidi"/>
          <w:iCs/>
          <w:color w:val="000000" w:themeColor="text1"/>
          <w:lang w:val="id-ID"/>
        </w:rPr>
        <w:t>Muhammadiyah</w:t>
      </w:r>
      <w:r w:rsidRPr="001D69BB">
        <w:rPr>
          <w:rFonts w:asciiTheme="majorBidi" w:hAnsiTheme="majorBidi" w:cstheme="majorBidi"/>
          <w:iCs/>
          <w:color w:val="000000" w:themeColor="text1"/>
          <w:lang w:val="id-ID"/>
        </w:rPr>
        <w:t xml:space="preserve"> </w:t>
      </w:r>
      <w:r w:rsidRPr="001D69BB">
        <w:rPr>
          <w:rFonts w:asciiTheme="majorBidi" w:hAnsiTheme="majorBidi" w:cstheme="majorBidi"/>
          <w:iCs/>
          <w:color w:val="000000" w:themeColor="text1"/>
          <w:lang w:val="id-ID"/>
        </w:rPr>
        <w:t>merupakan gerakan Islam, berasas Islam, bersumber pada Al-Qur’an dan Sunnah Nabi yang maqbulah, yang gerakannya melaksanakan dakwah amar ma’ruf nahi mungkar dan tajdid, dengan maksud dan tujuan menjunjung tinggi agama Islam sehingga terwujudnya masyarakat Islam yang sebenar-benarnya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. Dari pernyataan di atas dapat diartikan bahwa agama dalam Muhammadiyah didasarkan pada dua sumber utama yaitu </w:t>
      </w:r>
      <w:r w:rsidRPr="001D69BB">
        <w:rPr>
          <w:rFonts w:asciiTheme="majorBidi" w:hAnsiTheme="majorBidi" w:cstheme="majorBidi"/>
          <w:bCs/>
          <w:color w:val="000000" w:themeColor="text1"/>
          <w:lang w:val="id-ID"/>
        </w:rPr>
        <w:t>Al-Quran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 dan </w:t>
      </w:r>
      <w:r w:rsidRPr="001D69BB">
        <w:rPr>
          <w:rFonts w:asciiTheme="majorBidi" w:hAnsiTheme="majorBidi" w:cstheme="majorBidi"/>
          <w:bCs/>
          <w:color w:val="000000" w:themeColor="text1"/>
          <w:lang w:val="id-ID"/>
        </w:rPr>
        <w:t>As-Sunnah Al-Maqbulah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 yang berisi perintah dan larangan, dilaksanakan dengan dakwah </w:t>
      </w:r>
      <w:r w:rsidRPr="001D69BB">
        <w:rPr>
          <w:rFonts w:asciiTheme="majorBidi" w:hAnsiTheme="majorBidi" w:cstheme="majorBidi"/>
          <w:bCs/>
          <w:color w:val="000000" w:themeColor="text1"/>
          <w:lang w:val="id-ID"/>
        </w:rPr>
        <w:t>amar ma`ruf dan nahi munkar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 dan </w:t>
      </w:r>
      <w:r w:rsidRPr="001D69BB">
        <w:rPr>
          <w:rFonts w:asciiTheme="majorBidi" w:hAnsiTheme="majorBidi" w:cstheme="majorBidi"/>
          <w:bCs/>
          <w:color w:val="000000" w:themeColor="text1"/>
          <w:lang w:val="id-ID"/>
        </w:rPr>
        <w:t>tajdid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, untuk mencapai </w:t>
      </w:r>
      <w:r w:rsidRPr="001D69BB">
        <w:rPr>
          <w:rFonts w:asciiTheme="majorBidi" w:hAnsiTheme="majorBidi" w:cstheme="majorBidi"/>
          <w:bCs/>
          <w:color w:val="000000" w:themeColor="text1"/>
          <w:lang w:val="id-ID"/>
        </w:rPr>
        <w:t>terwujudnya masyarakat Islam yang sebenar-benarnya</w:t>
      </w:r>
      <w:r w:rsidRPr="001D69BB">
        <w:rPr>
          <w:rFonts w:asciiTheme="majorBidi" w:hAnsiTheme="majorBidi" w:cstheme="majorBidi"/>
          <w:color w:val="000000" w:themeColor="text1"/>
          <w:lang w:val="id-ID"/>
        </w:rPr>
        <w:t>.</w:t>
      </w:r>
    </w:p>
    <w:p w:rsidR="001D69BB" w:rsidRPr="001D69BB" w:rsidRDefault="001D69BB" w:rsidP="001D69B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1D69BB">
        <w:rPr>
          <w:lang w:val="id-ID"/>
        </w:rPr>
        <w:t>Sumber ajaran i</w:t>
      </w:r>
      <w:r>
        <w:rPr>
          <w:lang w:val="id-ID"/>
        </w:rPr>
        <w:t>s</w:t>
      </w:r>
      <w:r w:rsidRPr="001D69BB">
        <w:rPr>
          <w:lang w:val="id-ID"/>
        </w:rPr>
        <w:t xml:space="preserve">lam yang diikuti oleh muhammadiyah </w:t>
      </w:r>
      <w:proofErr w:type="spellStart"/>
      <w:r w:rsidRPr="001D69BB">
        <w:rPr>
          <w:color w:val="000000" w:themeColor="text1"/>
        </w:rPr>
        <w:t>sumber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ajaran</w:t>
      </w:r>
      <w:proofErr w:type="spellEnd"/>
      <w:r w:rsidRPr="001D69BB">
        <w:rPr>
          <w:color w:val="000000" w:themeColor="text1"/>
        </w:rPr>
        <w:t xml:space="preserve"> yang </w:t>
      </w:r>
      <w:proofErr w:type="spellStart"/>
      <w:r w:rsidRPr="001D69BB">
        <w:rPr>
          <w:color w:val="000000" w:themeColor="text1"/>
        </w:rPr>
        <w:t>utama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yaitu</w:t>
      </w:r>
      <w:proofErr w:type="spellEnd"/>
      <w:r w:rsidRPr="001D69BB">
        <w:rPr>
          <w:color w:val="000000" w:themeColor="text1"/>
        </w:rPr>
        <w:t xml:space="preserve"> Al Qur’an </w:t>
      </w:r>
      <w:proofErr w:type="spellStart"/>
      <w:r w:rsidRPr="001D69BB">
        <w:rPr>
          <w:color w:val="000000" w:themeColor="text1"/>
        </w:rPr>
        <w:t>dan</w:t>
      </w:r>
      <w:proofErr w:type="spellEnd"/>
      <w:r w:rsidRPr="001D69BB">
        <w:rPr>
          <w:color w:val="000000" w:themeColor="text1"/>
        </w:rPr>
        <w:t xml:space="preserve"> As </w:t>
      </w:r>
      <w:proofErr w:type="spellStart"/>
      <w:r w:rsidRPr="001D69BB">
        <w:rPr>
          <w:color w:val="000000" w:themeColor="text1"/>
        </w:rPr>
        <w:t>Sunnah</w:t>
      </w:r>
      <w:proofErr w:type="spellEnd"/>
      <w:r w:rsidRPr="001D69BB">
        <w:rPr>
          <w:color w:val="000000" w:themeColor="text1"/>
        </w:rPr>
        <w:t xml:space="preserve"> yang </w:t>
      </w:r>
      <w:proofErr w:type="spellStart"/>
      <w:r w:rsidRPr="001D69BB">
        <w:rPr>
          <w:color w:val="000000" w:themeColor="text1"/>
        </w:rPr>
        <w:t>Shohihah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dan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Maqbulah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serta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berorientasi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kepada</w:t>
      </w:r>
      <w:proofErr w:type="spellEnd"/>
      <w:r w:rsidRPr="001D69BB">
        <w:rPr>
          <w:color w:val="000000" w:themeColor="text1"/>
        </w:rPr>
        <w:t xml:space="preserve"> </w:t>
      </w:r>
      <w:proofErr w:type="spellStart"/>
      <w:r w:rsidRPr="001D69BB">
        <w:rPr>
          <w:color w:val="000000" w:themeColor="text1"/>
        </w:rPr>
        <w:t>kemajuan</w:t>
      </w:r>
      <w:proofErr w:type="spellEnd"/>
      <w:r w:rsidRPr="001D69BB">
        <w:rPr>
          <w:color w:val="000000" w:themeColor="text1"/>
        </w:rPr>
        <w:t xml:space="preserve">. </w:t>
      </w:r>
      <w:r w:rsidRPr="001D69BB">
        <w:rPr>
          <w:color w:val="000000" w:themeColor="text1"/>
          <w:lang w:val="id-ID"/>
        </w:rPr>
        <w:t xml:space="preserve">As-Sunnah Al-Maqbulah ini yang terkadang menjadikan Muhammadiyah terlihat berbeda dalam beberapa hal pada pelaksanaan ajaran Islam. As-Sunnah Al-Maqbulah dalam istilah hadis diartikan dengan “hadis yang diterima” dan ini terdiri hanya dari dua macam yaitu hadis </w:t>
      </w:r>
      <w:r w:rsidRPr="001D69BB">
        <w:rPr>
          <w:i/>
          <w:iCs/>
          <w:color w:val="000000" w:themeColor="text1"/>
          <w:lang w:val="id-ID"/>
        </w:rPr>
        <w:t>sahih</w:t>
      </w:r>
      <w:r w:rsidRPr="001D69BB">
        <w:rPr>
          <w:color w:val="000000" w:themeColor="text1"/>
          <w:lang w:val="id-ID"/>
        </w:rPr>
        <w:t xml:space="preserve"> dan hadis </w:t>
      </w:r>
      <w:r w:rsidRPr="001D69BB">
        <w:rPr>
          <w:i/>
          <w:iCs/>
          <w:color w:val="000000" w:themeColor="text1"/>
          <w:lang w:val="id-ID"/>
        </w:rPr>
        <w:t>hasan</w:t>
      </w:r>
      <w:r w:rsidRPr="001D69BB">
        <w:rPr>
          <w:color w:val="000000" w:themeColor="text1"/>
          <w:lang w:val="id-ID"/>
        </w:rPr>
        <w:t xml:space="preserve">, hadis </w:t>
      </w:r>
      <w:r w:rsidRPr="001D69BB">
        <w:rPr>
          <w:i/>
          <w:iCs/>
          <w:color w:val="000000" w:themeColor="text1"/>
          <w:lang w:val="id-ID"/>
        </w:rPr>
        <w:t>dha`if</w:t>
      </w:r>
      <w:r w:rsidRPr="001D69BB">
        <w:rPr>
          <w:color w:val="000000" w:themeColor="text1"/>
          <w:lang w:val="id-ID"/>
        </w:rPr>
        <w:t xml:space="preserve"> tidak dijadikan sebagai sumber dalam ajaran Muhammadiyah. Hadis </w:t>
      </w:r>
      <w:r w:rsidRPr="001D69BB">
        <w:rPr>
          <w:i/>
          <w:iCs/>
          <w:color w:val="000000" w:themeColor="text1"/>
          <w:lang w:val="id-ID"/>
        </w:rPr>
        <w:t xml:space="preserve">dha`if </w:t>
      </w:r>
      <w:r w:rsidRPr="001D69BB">
        <w:rPr>
          <w:color w:val="000000" w:themeColor="text1"/>
          <w:lang w:val="id-ID"/>
        </w:rPr>
        <w:t xml:space="preserve">yang dapat dijadikan sumber jika memenuhi beberapa syarat yaitu: (1) sanadnya sangat banyak dan saling menguatkan; (2) ada petunjuk bahwa hadis tersebut benar adanya berasal dari Rasul; (3) tidak bertentangan dengan Al-Quran dan hadis </w:t>
      </w:r>
      <w:r w:rsidRPr="001D69BB">
        <w:rPr>
          <w:i/>
          <w:iCs/>
          <w:color w:val="000000" w:themeColor="text1"/>
          <w:lang w:val="id-ID"/>
        </w:rPr>
        <w:t>sahih</w:t>
      </w:r>
      <w:r w:rsidRPr="001D69BB">
        <w:rPr>
          <w:color w:val="000000" w:themeColor="text1"/>
          <w:lang w:val="id-ID"/>
        </w:rPr>
        <w:t xml:space="preserve">. </w:t>
      </w:r>
    </w:p>
    <w:p w:rsidR="001D69BB" w:rsidRPr="001D69BB" w:rsidRDefault="001D69BB" w:rsidP="001D69B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1D69BB">
        <w:rPr>
          <w:lang w:val="id-ID"/>
        </w:rPr>
        <w:t xml:space="preserve"> </w:t>
      </w:r>
      <w:r>
        <w:rPr>
          <w:lang w:val="id-ID"/>
        </w:rPr>
        <w:t>k</w:t>
      </w:r>
      <w:r w:rsidRPr="001D69BB">
        <w:rPr>
          <w:lang w:val="id-ID"/>
        </w:rPr>
        <w:t xml:space="preserve">arena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hal-hal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terdapat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nash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sepanjang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menyangkut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1D69BB">
        <w:rPr>
          <w:rStyle w:val="Emphasis"/>
          <w:rFonts w:asciiTheme="majorBidi" w:hAnsiTheme="majorBidi" w:cstheme="majorBidi"/>
          <w:color w:val="000000" w:themeColor="text1"/>
        </w:rPr>
        <w:t>ta’abbdi</w:t>
      </w:r>
      <w:proofErr w:type="spellEnd"/>
      <w:r w:rsidRPr="001D69BB">
        <w:rPr>
          <w:rStyle w:val="Emphasis"/>
          <w:rFonts w:asciiTheme="majorBidi" w:hAnsiTheme="majorBidi" w:cstheme="majorBidi"/>
          <w:color w:val="000000" w:themeColor="text1"/>
        </w:rPr>
        <w:t> 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memang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merupakan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hal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diajarkan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memenuhi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kebutuhan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>.</w:t>
      </w:r>
    </w:p>
    <w:p w:rsidR="001D69BB" w:rsidRPr="001D69BB" w:rsidRDefault="001D69BB" w:rsidP="001D69BB">
      <w:pPr>
        <w:pStyle w:val="ListParagraph"/>
        <w:numPr>
          <w:ilvl w:val="0"/>
          <w:numId w:val="2"/>
        </w:numPr>
        <w:rPr>
          <w:rStyle w:val="Strong"/>
          <w:bCs w:val="0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 w:themeColor="text1"/>
          <w:lang w:val="id-ID"/>
        </w:rPr>
        <w:t xml:space="preserve">yaitu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Bidang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 xml:space="preserve">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Aqidah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  <w:lang w:val="id-ID"/>
        </w:rPr>
        <w:t xml:space="preserve">,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Bidang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 xml:space="preserve">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Hukum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  <w:lang w:val="id-ID"/>
        </w:rPr>
        <w:t>,</w:t>
      </w:r>
      <w:r w:rsidRPr="001D69BB">
        <w:rPr>
          <w:rFonts w:asciiTheme="majorBidi" w:hAnsiTheme="majorBidi" w:cstheme="majorBidi"/>
          <w:b/>
          <w:color w:val="000000" w:themeColor="text1"/>
        </w:rPr>
        <w:t xml:space="preserve">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Bidang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 xml:space="preserve">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Akhlak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  <w:lang w:val="id-ID"/>
        </w:rPr>
        <w:t xml:space="preserve">,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Bidang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 xml:space="preserve">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Mu’amalah</w:t>
      </w:r>
      <w:proofErr w:type="spellEnd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 xml:space="preserve"> </w:t>
      </w:r>
      <w:proofErr w:type="spellStart"/>
      <w:r w:rsidRPr="001D69BB">
        <w:rPr>
          <w:rStyle w:val="Strong"/>
          <w:rFonts w:asciiTheme="majorBidi" w:hAnsiTheme="majorBidi" w:cstheme="majorBidi"/>
          <w:b w:val="0"/>
          <w:color w:val="000000" w:themeColor="text1"/>
        </w:rPr>
        <w:t>Dunyawiyah</w:t>
      </w:r>
      <w:proofErr w:type="spellEnd"/>
    </w:p>
    <w:p w:rsidR="001D69BB" w:rsidRPr="001D69BB" w:rsidRDefault="001D69BB" w:rsidP="001D69BB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1D69BB">
        <w:rPr>
          <w:rFonts w:asciiTheme="majorBidi" w:hAnsiTheme="majorBidi" w:cstheme="majorBidi"/>
          <w:color w:val="000000" w:themeColor="text1"/>
        </w:rPr>
        <w:lastRenderedPageBreak/>
        <w:t>Jalan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1D69B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1D69BB">
        <w:rPr>
          <w:rFonts w:asciiTheme="majorBidi" w:hAnsiTheme="majorBidi" w:cstheme="majorBidi"/>
          <w:color w:val="000000" w:themeColor="text1"/>
          <w:lang w:val="id-ID"/>
        </w:rPr>
        <w:t xml:space="preserve"> yitu dengan </w:t>
      </w:r>
      <w:r w:rsidRPr="001D69BB">
        <w:rPr>
          <w:rFonts w:asciiTheme="majorBidi" w:hAnsiTheme="majorBidi" w:cstheme="majorBidi"/>
          <w:color w:val="000000" w:themeColor="text1"/>
        </w:rPr>
        <w:t>1) 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bayani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1D69BB">
        <w:rPr>
          <w:rFonts w:asciiTheme="majorBidi" w:hAnsiTheme="majorBidi" w:cstheme="majorBidi"/>
          <w:color w:val="000000" w:themeColor="text1"/>
        </w:rPr>
        <w:t>2)  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Ijma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’, </w:t>
      </w:r>
      <w:r w:rsidRPr="001D69BB">
        <w:rPr>
          <w:rFonts w:asciiTheme="majorBidi" w:hAnsiTheme="majorBidi" w:cstheme="majorBidi"/>
          <w:color w:val="000000" w:themeColor="text1"/>
        </w:rPr>
        <w:t>3)</w:t>
      </w:r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Qiyasi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1D69BB">
        <w:rPr>
          <w:rFonts w:asciiTheme="majorBidi" w:hAnsiTheme="majorBidi" w:cstheme="majorBidi"/>
          <w:color w:val="000000" w:themeColor="text1"/>
        </w:rPr>
        <w:t>4)</w:t>
      </w:r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Ishtishlahiy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1D69BB">
        <w:rPr>
          <w:rFonts w:asciiTheme="majorBidi" w:hAnsiTheme="majorBidi" w:cstheme="majorBidi"/>
          <w:color w:val="000000" w:themeColor="text1"/>
        </w:rPr>
        <w:t>5) </w:t>
      </w:r>
      <w:proofErr w:type="spellStart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proofErr w:type="spellEnd"/>
      <w:r w:rsidRPr="001D69BB"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:rsidR="001D69BB" w:rsidRPr="001D69BB" w:rsidRDefault="001D69BB" w:rsidP="001D69BB">
      <w:pPr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1D69BB" w:rsidRPr="00CF0429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1D69BB" w:rsidRPr="00CF0429" w:rsidRDefault="001D69BB" w:rsidP="001D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1D69BB" w:rsidRPr="00CF0429" w:rsidRDefault="001D69BB" w:rsidP="001D69BB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1D69BB" w:rsidRPr="00CF0429" w:rsidTr="00650D76">
        <w:tc>
          <w:tcPr>
            <w:tcW w:w="498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1D69BB" w:rsidRPr="00CF0429" w:rsidTr="00650D76">
        <w:tc>
          <w:tcPr>
            <w:tcW w:w="498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D69BB" w:rsidRPr="001D69BB" w:rsidRDefault="001D69BB" w:rsidP="001D69B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1D69BB" w:rsidRPr="00CF0429" w:rsidRDefault="001D69BB" w:rsidP="001D69B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D69BB" w:rsidRPr="00CF0429" w:rsidTr="00650D76">
        <w:tc>
          <w:tcPr>
            <w:tcW w:w="498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D69BB" w:rsidRPr="001D69BB" w:rsidRDefault="001D69BB" w:rsidP="001D69B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D69BB" w:rsidRPr="00CF0429" w:rsidTr="00650D76">
        <w:tc>
          <w:tcPr>
            <w:tcW w:w="498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D69BB" w:rsidRPr="001D69BB" w:rsidRDefault="001D69BB" w:rsidP="001D69B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D69BB" w:rsidRPr="00CF0429" w:rsidTr="00650D76">
        <w:tc>
          <w:tcPr>
            <w:tcW w:w="498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D69BB" w:rsidRPr="001D69BB" w:rsidRDefault="001D69BB" w:rsidP="001D69B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D69BB" w:rsidRPr="00CF0429" w:rsidTr="00650D76">
        <w:tc>
          <w:tcPr>
            <w:tcW w:w="498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1D69BB" w:rsidRPr="001D69BB" w:rsidRDefault="001D69BB" w:rsidP="001D69B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D69BB" w:rsidRPr="00CF0429" w:rsidRDefault="001D69BB" w:rsidP="00650D7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1D69BB" w:rsidRPr="001D69BB" w:rsidRDefault="001D69BB" w:rsidP="001D69BB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Cs/>
          <w:color w:val="000000" w:themeColor="text1"/>
          <w:lang w:val="id-ID"/>
        </w:rPr>
      </w:pPr>
    </w:p>
    <w:sectPr w:rsidR="001D69BB" w:rsidRPr="001D6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16"/>
    <w:multiLevelType w:val="hybridMultilevel"/>
    <w:tmpl w:val="27C06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06DC"/>
    <w:multiLevelType w:val="multilevel"/>
    <w:tmpl w:val="9CA4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D71DA"/>
    <w:multiLevelType w:val="hybridMultilevel"/>
    <w:tmpl w:val="10144A7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A4B56"/>
    <w:multiLevelType w:val="hybridMultilevel"/>
    <w:tmpl w:val="B17C743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BB"/>
    <w:rsid w:val="001D69BB"/>
    <w:rsid w:val="001F2C3C"/>
    <w:rsid w:val="00B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B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9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styleId="ListParagraph">
    <w:name w:val="List Paragraph"/>
    <w:basedOn w:val="Normal"/>
    <w:uiPriority w:val="34"/>
    <w:qFormat/>
    <w:rsid w:val="001D69BB"/>
    <w:pPr>
      <w:ind w:left="720"/>
      <w:contextualSpacing/>
    </w:pPr>
  </w:style>
  <w:style w:type="table" w:styleId="TableGrid">
    <w:name w:val="Table Grid"/>
    <w:basedOn w:val="TableNormal"/>
    <w:uiPriority w:val="39"/>
    <w:rsid w:val="001D69BB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D69BB"/>
    <w:rPr>
      <w:i/>
      <w:iCs/>
    </w:rPr>
  </w:style>
  <w:style w:type="character" w:styleId="Strong">
    <w:name w:val="Strong"/>
    <w:basedOn w:val="DefaultParagraphFont"/>
    <w:uiPriority w:val="22"/>
    <w:qFormat/>
    <w:rsid w:val="001D6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B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9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styleId="ListParagraph">
    <w:name w:val="List Paragraph"/>
    <w:basedOn w:val="Normal"/>
    <w:uiPriority w:val="34"/>
    <w:qFormat/>
    <w:rsid w:val="001D69BB"/>
    <w:pPr>
      <w:ind w:left="720"/>
      <w:contextualSpacing/>
    </w:pPr>
  </w:style>
  <w:style w:type="table" w:styleId="TableGrid">
    <w:name w:val="Table Grid"/>
    <w:basedOn w:val="TableNormal"/>
    <w:uiPriority w:val="39"/>
    <w:rsid w:val="001D69BB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D69BB"/>
    <w:rPr>
      <w:i/>
      <w:iCs/>
    </w:rPr>
  </w:style>
  <w:style w:type="character" w:styleId="Strong">
    <w:name w:val="Strong"/>
    <w:basedOn w:val="DefaultParagraphFont"/>
    <w:uiPriority w:val="22"/>
    <w:qFormat/>
    <w:rsid w:val="001D6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1</cp:revision>
  <dcterms:created xsi:type="dcterms:W3CDTF">2020-08-31T05:21:00Z</dcterms:created>
  <dcterms:modified xsi:type="dcterms:W3CDTF">2020-08-31T05:50:00Z</dcterms:modified>
</cp:coreProperties>
</file>