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D4" w:rsidRPr="002B7202" w:rsidRDefault="00ED4BD9" w:rsidP="002B7202">
      <w:pPr>
        <w:jc w:val="both"/>
        <w:rPr>
          <w:rFonts w:ascii="Times New Roman" w:hAnsi="Times New Roman" w:cs="Times New Roman"/>
          <w:b/>
          <w:sz w:val="24"/>
        </w:rPr>
      </w:pPr>
      <w:r w:rsidRPr="002B7202">
        <w:rPr>
          <w:rFonts w:ascii="Times New Roman" w:hAnsi="Times New Roman" w:cs="Times New Roman"/>
          <w:b/>
          <w:sz w:val="24"/>
        </w:rPr>
        <w:t>NAMA</w:t>
      </w:r>
      <w:r w:rsidR="002B7202" w:rsidRPr="002B7202">
        <w:rPr>
          <w:rFonts w:ascii="Times New Roman" w:hAnsi="Times New Roman" w:cs="Times New Roman"/>
          <w:b/>
          <w:sz w:val="24"/>
        </w:rPr>
        <w:tab/>
      </w:r>
      <w:r w:rsidRPr="002B7202">
        <w:rPr>
          <w:rFonts w:ascii="Times New Roman" w:hAnsi="Times New Roman" w:cs="Times New Roman"/>
          <w:b/>
          <w:sz w:val="24"/>
        </w:rPr>
        <w:t>: IYAN SAFITRI</w:t>
      </w:r>
    </w:p>
    <w:p w:rsidR="00ED4BD9" w:rsidRPr="002B7202" w:rsidRDefault="00ED4BD9" w:rsidP="002B7202">
      <w:pPr>
        <w:jc w:val="both"/>
        <w:rPr>
          <w:rFonts w:ascii="Times New Roman" w:hAnsi="Times New Roman" w:cs="Times New Roman"/>
          <w:b/>
          <w:sz w:val="24"/>
        </w:rPr>
      </w:pPr>
      <w:r w:rsidRPr="002B7202">
        <w:rPr>
          <w:rFonts w:ascii="Times New Roman" w:hAnsi="Times New Roman" w:cs="Times New Roman"/>
          <w:b/>
          <w:sz w:val="24"/>
        </w:rPr>
        <w:t>ANGKATAN</w:t>
      </w:r>
      <w:r w:rsidRPr="002B7202">
        <w:rPr>
          <w:rFonts w:ascii="Times New Roman" w:hAnsi="Times New Roman" w:cs="Times New Roman"/>
          <w:b/>
          <w:sz w:val="24"/>
        </w:rPr>
        <w:tab/>
        <w:t>: 2016</w:t>
      </w:r>
    </w:p>
    <w:p w:rsidR="00ED4BD9" w:rsidRPr="002B7202" w:rsidRDefault="00ED4BD9" w:rsidP="002B7202">
      <w:pPr>
        <w:jc w:val="both"/>
        <w:rPr>
          <w:rFonts w:ascii="Times New Roman" w:hAnsi="Times New Roman" w:cs="Times New Roman"/>
          <w:b/>
          <w:sz w:val="24"/>
        </w:rPr>
      </w:pPr>
      <w:r w:rsidRPr="002B7202">
        <w:rPr>
          <w:rFonts w:ascii="Times New Roman" w:hAnsi="Times New Roman" w:cs="Times New Roman"/>
          <w:b/>
          <w:sz w:val="24"/>
        </w:rPr>
        <w:t>FAK/ PRODI</w:t>
      </w:r>
      <w:r w:rsidRPr="002B7202">
        <w:rPr>
          <w:rFonts w:ascii="Times New Roman" w:hAnsi="Times New Roman" w:cs="Times New Roman"/>
          <w:b/>
          <w:sz w:val="24"/>
        </w:rPr>
        <w:tab/>
        <w:t xml:space="preserve">: PROGRA STUDI SARJANA TERAPAN KEBIDANAN </w:t>
      </w:r>
    </w:p>
    <w:p w:rsidR="002B7202" w:rsidRPr="002B7202" w:rsidRDefault="002B7202" w:rsidP="002B7202">
      <w:pPr>
        <w:jc w:val="both"/>
        <w:rPr>
          <w:rFonts w:ascii="Times New Roman" w:hAnsi="Times New Roman" w:cs="Times New Roman"/>
          <w:sz w:val="24"/>
        </w:rPr>
      </w:pPr>
    </w:p>
    <w:p w:rsidR="00ED4BD9" w:rsidRPr="002B7202" w:rsidRDefault="00ED4BD9" w:rsidP="002B72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B7202">
        <w:rPr>
          <w:rFonts w:ascii="Times New Roman" w:hAnsi="Times New Roman" w:cs="Times New Roman"/>
          <w:sz w:val="24"/>
        </w:rPr>
        <w:t>Bagaimana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paham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agama </w:t>
      </w:r>
      <w:proofErr w:type="spellStart"/>
      <w:r w:rsidRPr="002B7202">
        <w:rPr>
          <w:rFonts w:ascii="Times New Roman" w:hAnsi="Times New Roman" w:cs="Times New Roman"/>
          <w:sz w:val="24"/>
        </w:rPr>
        <w:t>dalam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Muhammadiyah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B7202">
        <w:rPr>
          <w:rFonts w:ascii="Times New Roman" w:hAnsi="Times New Roman" w:cs="Times New Roman"/>
          <w:sz w:val="24"/>
        </w:rPr>
        <w:t xml:space="preserve">yang  </w:t>
      </w:r>
      <w:proofErr w:type="spellStart"/>
      <w:r w:rsidRPr="002B7202">
        <w:rPr>
          <w:rFonts w:ascii="Times New Roman" w:hAnsi="Times New Roman" w:cs="Times New Roman"/>
          <w:sz w:val="24"/>
        </w:rPr>
        <w:t>anda</w:t>
      </w:r>
      <w:proofErr w:type="spellEnd"/>
      <w:proofErr w:type="gram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ketahui</w:t>
      </w:r>
      <w:proofErr w:type="spellEnd"/>
      <w:r w:rsidRPr="002B7202">
        <w:rPr>
          <w:rFonts w:ascii="Times New Roman" w:hAnsi="Times New Roman" w:cs="Times New Roman"/>
          <w:sz w:val="24"/>
        </w:rPr>
        <w:t>?</w:t>
      </w:r>
    </w:p>
    <w:p w:rsidR="00960A0C" w:rsidRPr="002B7202" w:rsidRDefault="00ED4BD9" w:rsidP="002B7202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B7202">
        <w:rPr>
          <w:rFonts w:ascii="Times New Roman" w:hAnsi="Times New Roman" w:cs="Times New Roman"/>
          <w:sz w:val="24"/>
        </w:rPr>
        <w:t>Paham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keagamaan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dalam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konteks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Muhammadiyah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yaitu</w:t>
      </w:r>
      <w:proofErr w:type="spellEnd"/>
      <w:r w:rsidR="00960A0C"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sz w:val="24"/>
        </w:rPr>
        <w:t>kembali</w:t>
      </w:r>
      <w:proofErr w:type="spellEnd"/>
      <w:r w:rsidR="00960A0C"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sz w:val="24"/>
        </w:rPr>
        <w:t>kepada</w:t>
      </w:r>
      <w:proofErr w:type="spellEnd"/>
      <w:r w:rsidR="00960A0C" w:rsidRPr="002B7202">
        <w:rPr>
          <w:rFonts w:ascii="Times New Roman" w:hAnsi="Times New Roman" w:cs="Times New Roman"/>
          <w:sz w:val="24"/>
        </w:rPr>
        <w:t xml:space="preserve"> </w:t>
      </w:r>
      <w:r w:rsidR="00960A0C" w:rsidRPr="002B7202">
        <w:rPr>
          <w:rFonts w:ascii="Times New Roman" w:hAnsi="Times New Roman" w:cs="Times New Roman"/>
          <w:b/>
          <w:sz w:val="24"/>
        </w:rPr>
        <w:t xml:space="preserve">AL-Quran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dan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As-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Sunnah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Al-</w:t>
      </w:r>
      <w:proofErr w:type="spellStart"/>
      <w:proofErr w:type="gramStart"/>
      <w:r w:rsidR="00960A0C" w:rsidRPr="002B7202">
        <w:rPr>
          <w:rFonts w:ascii="Times New Roman" w:hAnsi="Times New Roman" w:cs="Times New Roman"/>
          <w:b/>
          <w:sz w:val="24"/>
        </w:rPr>
        <w:t>Maqbulah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.</w:t>
      </w:r>
      <w:proofErr w:type="gram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artinya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paham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isla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murni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merujuk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kepada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suber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ajaran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utama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yaitu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AL-Quran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dan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As-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Sunnah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shohihah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dan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Muqbalah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ini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terkadang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menjadikan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Muhaadiyah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berbeda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dalam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beberapa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hal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pada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pelaksanaan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60A0C" w:rsidRPr="002B7202">
        <w:rPr>
          <w:rFonts w:ascii="Times New Roman" w:hAnsi="Times New Roman" w:cs="Times New Roman"/>
          <w:b/>
          <w:sz w:val="24"/>
        </w:rPr>
        <w:t>ajaran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 xml:space="preserve"> Islam.</w:t>
      </w:r>
    </w:p>
    <w:p w:rsidR="00ED4BD9" w:rsidRPr="002B7202" w:rsidRDefault="00ED4BD9" w:rsidP="002B7202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ED4BD9" w:rsidRPr="002B7202" w:rsidRDefault="00ED4BD9" w:rsidP="002B72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B7202">
        <w:rPr>
          <w:rFonts w:ascii="Times New Roman" w:hAnsi="Times New Roman" w:cs="Times New Roman"/>
          <w:sz w:val="24"/>
        </w:rPr>
        <w:t>Apa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sumber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ajaran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Islam </w:t>
      </w:r>
      <w:proofErr w:type="gramStart"/>
      <w:r w:rsidRPr="002B7202">
        <w:rPr>
          <w:rFonts w:ascii="Times New Roman" w:hAnsi="Times New Roman" w:cs="Times New Roman"/>
          <w:sz w:val="24"/>
        </w:rPr>
        <w:t xml:space="preserve">yang  </w:t>
      </w:r>
      <w:proofErr w:type="spellStart"/>
      <w:r w:rsidRPr="002B7202">
        <w:rPr>
          <w:rFonts w:ascii="Times New Roman" w:hAnsi="Times New Roman" w:cs="Times New Roman"/>
          <w:sz w:val="24"/>
        </w:rPr>
        <w:t>diikuti</w:t>
      </w:r>
      <w:proofErr w:type="spellEnd"/>
      <w:proofErr w:type="gram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oleh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Muhammadiyah</w:t>
      </w:r>
      <w:proofErr w:type="spellEnd"/>
      <w:r w:rsidRPr="002B7202">
        <w:rPr>
          <w:rFonts w:ascii="Times New Roman" w:hAnsi="Times New Roman" w:cs="Times New Roman"/>
          <w:sz w:val="24"/>
        </w:rPr>
        <w:t>?</w:t>
      </w:r>
    </w:p>
    <w:p w:rsidR="00ED4BD9" w:rsidRPr="002B7202" w:rsidRDefault="00ED4BD9" w:rsidP="002B7202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2B7202">
        <w:rPr>
          <w:rFonts w:ascii="Times New Roman" w:hAnsi="Times New Roman" w:cs="Times New Roman"/>
          <w:b/>
          <w:sz w:val="24"/>
        </w:rPr>
        <w:t>Sumber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Ajaran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Islam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Muhamadiyah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yaitu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didasarkan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pada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2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sumber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yaitu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AL-Quran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As-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Sunnah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Al-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Maqbulah</w:t>
      </w:r>
      <w:proofErr w:type="spellEnd"/>
      <w:r w:rsidR="00960A0C" w:rsidRPr="002B7202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960A0C" w:rsidRPr="002B7202" w:rsidRDefault="00960A0C" w:rsidP="002B7202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</w:p>
    <w:p w:rsidR="00ED4BD9" w:rsidRPr="002B7202" w:rsidRDefault="00ED4BD9" w:rsidP="002B72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B7202">
        <w:rPr>
          <w:rFonts w:ascii="Times New Roman" w:hAnsi="Times New Roman" w:cs="Times New Roman"/>
          <w:sz w:val="24"/>
        </w:rPr>
        <w:t>Mengapa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Muhammadiyah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memandang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pintu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ijtihad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tetap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terbuka</w:t>
      </w:r>
      <w:proofErr w:type="spellEnd"/>
      <w:r w:rsidRPr="002B7202">
        <w:rPr>
          <w:rFonts w:ascii="Times New Roman" w:hAnsi="Times New Roman" w:cs="Times New Roman"/>
          <w:sz w:val="24"/>
        </w:rPr>
        <w:t>?</w:t>
      </w:r>
    </w:p>
    <w:p w:rsidR="00960A0C" w:rsidRPr="002B7202" w:rsidRDefault="00960A0C" w:rsidP="002B7202">
      <w:pPr>
        <w:pStyle w:val="ListParagraph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2B7202">
        <w:rPr>
          <w:rFonts w:ascii="Times New Roman" w:hAnsi="Times New Roman" w:cs="Times New Roman"/>
          <w:b/>
          <w:sz w:val="24"/>
        </w:rPr>
        <w:t>Karena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pada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hakikatnya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pintu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Ijtihad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tidak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pernah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tertutup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ataupun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ditutup</w:t>
      </w:r>
      <w:proofErr w:type="spellEnd"/>
      <w:r w:rsidRPr="002B7202">
        <w:rPr>
          <w:rFonts w:ascii="Times New Roman" w:hAnsi="Times New Roman" w:cs="Times New Roman"/>
          <w:b/>
          <w:sz w:val="24"/>
        </w:rPr>
        <w:t>.</w:t>
      </w:r>
      <w:proofErr w:type="gram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2B7202">
        <w:rPr>
          <w:rFonts w:ascii="Times New Roman" w:hAnsi="Times New Roman" w:cs="Times New Roman"/>
          <w:b/>
          <w:sz w:val="24"/>
        </w:rPr>
        <w:t>Peikiran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berkaitan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dengan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Ijtihad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ini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hidup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dalam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Muhammadiyah</w:t>
      </w:r>
      <w:proofErr w:type="spellEnd"/>
      <w:r w:rsidRPr="002B7202">
        <w:rPr>
          <w:rFonts w:ascii="Times New Roman" w:hAnsi="Times New Roman" w:cs="Times New Roman"/>
          <w:b/>
          <w:sz w:val="24"/>
        </w:rPr>
        <w:t>.</w:t>
      </w:r>
      <w:proofErr w:type="gram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Proses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Ijtihad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2B7202">
        <w:rPr>
          <w:rFonts w:ascii="Times New Roman" w:hAnsi="Times New Roman" w:cs="Times New Roman"/>
          <w:b/>
          <w:sz w:val="24"/>
        </w:rPr>
        <w:t>akan</w:t>
      </w:r>
      <w:proofErr w:type="spellEnd"/>
      <w:proofErr w:type="gram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terus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berangsung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tidak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ada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berhak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menutup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atau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menyatakan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mebuka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pintu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Ijtihad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Selain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itu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Ijtihad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dalam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Manhaj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Tarjih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dijeaskan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sebagai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mencurahkan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segenap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kemampuan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berfikir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dalam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menggali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merumuskan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ajaran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2B7202">
        <w:rPr>
          <w:rFonts w:ascii="Times New Roman" w:hAnsi="Times New Roman" w:cs="Times New Roman"/>
          <w:b/>
          <w:sz w:val="24"/>
        </w:rPr>
        <w:t>islam</w:t>
      </w:r>
      <w:proofErr w:type="spellEnd"/>
      <w:proofErr w:type="gram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baik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di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bidang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hukum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aqidah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filsafat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tasawwuf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maupun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disiplin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ilmu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lainnya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Dalam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kerangka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makna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Ijtihad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ini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Muhammadiyah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sebagai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gerakan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Tajdid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="005273C2" w:rsidRPr="002B7202">
        <w:rPr>
          <w:rFonts w:ascii="Times New Roman" w:hAnsi="Times New Roman" w:cs="Times New Roman"/>
          <w:b/>
          <w:sz w:val="24"/>
        </w:rPr>
        <w:t>dituntut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untuk</w:t>
      </w:r>
      <w:proofErr w:type="spellEnd"/>
      <w:proofErr w:type="gram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senantiasa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tanggap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dan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responsif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dalam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setiap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persoalan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keutamaan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dalam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dinamika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dan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perubahan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social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manusia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dan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273C2" w:rsidRPr="002B7202">
        <w:rPr>
          <w:rFonts w:ascii="Times New Roman" w:hAnsi="Times New Roman" w:cs="Times New Roman"/>
          <w:b/>
          <w:sz w:val="24"/>
        </w:rPr>
        <w:t>kemanusiaan</w:t>
      </w:r>
      <w:proofErr w:type="spellEnd"/>
      <w:r w:rsidR="005273C2" w:rsidRPr="002B7202">
        <w:rPr>
          <w:rFonts w:ascii="Times New Roman" w:hAnsi="Times New Roman" w:cs="Times New Roman"/>
          <w:b/>
          <w:sz w:val="24"/>
        </w:rPr>
        <w:t>.</w:t>
      </w:r>
    </w:p>
    <w:p w:rsidR="005273C2" w:rsidRPr="002B7202" w:rsidRDefault="005273C2" w:rsidP="002B7202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ED4BD9" w:rsidRPr="002B7202" w:rsidRDefault="00ED4BD9" w:rsidP="002B72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B7202"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saja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bidang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kajian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islam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B7202">
        <w:rPr>
          <w:rFonts w:ascii="Times New Roman" w:hAnsi="Times New Roman" w:cs="Times New Roman"/>
          <w:sz w:val="24"/>
        </w:rPr>
        <w:t>di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urusi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Muhammadiyah</w:t>
      </w:r>
      <w:proofErr w:type="spellEnd"/>
      <w:r w:rsidRPr="002B7202">
        <w:rPr>
          <w:rFonts w:ascii="Times New Roman" w:hAnsi="Times New Roman" w:cs="Times New Roman"/>
          <w:sz w:val="24"/>
        </w:rPr>
        <w:t>?</w:t>
      </w:r>
    </w:p>
    <w:p w:rsidR="005273C2" w:rsidRPr="002B7202" w:rsidRDefault="005273C2" w:rsidP="002B72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B7202">
        <w:rPr>
          <w:rFonts w:ascii="Times New Roman" w:hAnsi="Times New Roman" w:cs="Times New Roman"/>
          <w:b/>
          <w:sz w:val="24"/>
        </w:rPr>
        <w:t>Bidang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Aqidah</w:t>
      </w:r>
      <w:proofErr w:type="spellEnd"/>
    </w:p>
    <w:p w:rsidR="005273C2" w:rsidRPr="002B7202" w:rsidRDefault="005273C2" w:rsidP="002B72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B7202">
        <w:rPr>
          <w:rFonts w:ascii="Times New Roman" w:hAnsi="Times New Roman" w:cs="Times New Roman"/>
          <w:b/>
          <w:sz w:val="24"/>
        </w:rPr>
        <w:t>Bidang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Hukum</w:t>
      </w:r>
      <w:proofErr w:type="spellEnd"/>
    </w:p>
    <w:p w:rsidR="005273C2" w:rsidRPr="002B7202" w:rsidRDefault="005273C2" w:rsidP="002B72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B7202">
        <w:rPr>
          <w:rFonts w:ascii="Times New Roman" w:hAnsi="Times New Roman" w:cs="Times New Roman"/>
          <w:b/>
          <w:sz w:val="24"/>
        </w:rPr>
        <w:t>Bidang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Akhlak</w:t>
      </w:r>
      <w:proofErr w:type="spellEnd"/>
    </w:p>
    <w:p w:rsidR="005273C2" w:rsidRPr="002B7202" w:rsidRDefault="005273C2" w:rsidP="002B72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B7202">
        <w:rPr>
          <w:rFonts w:ascii="Times New Roman" w:hAnsi="Times New Roman" w:cs="Times New Roman"/>
          <w:b/>
          <w:sz w:val="24"/>
        </w:rPr>
        <w:t>Bidang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Mu’amalah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Dunyawiyah</w:t>
      </w:r>
      <w:proofErr w:type="spellEnd"/>
    </w:p>
    <w:p w:rsidR="005273C2" w:rsidRPr="002B7202" w:rsidRDefault="005273C2" w:rsidP="002B7202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</w:p>
    <w:p w:rsidR="00ED4BD9" w:rsidRPr="002B7202" w:rsidRDefault="00ED4BD9" w:rsidP="002B72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B7202"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saja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jalan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Ijtihad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B7202">
        <w:rPr>
          <w:rFonts w:ascii="Times New Roman" w:hAnsi="Times New Roman" w:cs="Times New Roman"/>
          <w:sz w:val="24"/>
        </w:rPr>
        <w:t>ditepuh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Majlis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Tarjih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Muhammadiyah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dalam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memecahkan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masalah</w:t>
      </w:r>
      <w:proofErr w:type="spellEnd"/>
      <w:r w:rsidRPr="002B7202">
        <w:rPr>
          <w:rFonts w:ascii="Times New Roman" w:hAnsi="Times New Roman" w:cs="Times New Roman"/>
          <w:sz w:val="24"/>
        </w:rPr>
        <w:t>?</w:t>
      </w:r>
    </w:p>
    <w:p w:rsidR="00ED4BD9" w:rsidRPr="002B7202" w:rsidRDefault="005273C2" w:rsidP="002B72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B7202">
        <w:rPr>
          <w:rFonts w:ascii="Times New Roman" w:hAnsi="Times New Roman" w:cs="Times New Roman"/>
          <w:b/>
          <w:sz w:val="24"/>
        </w:rPr>
        <w:t>Ijtihad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bayan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ijtihad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terhadap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ayat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mujmal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baik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karena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belum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jelas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maksud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lafadz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di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maksud</w:t>
      </w:r>
      <w:proofErr w:type="spellEnd"/>
      <w:r w:rsidR="008C72A4" w:rsidRPr="002B7202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8C72A4" w:rsidRPr="002B7202">
        <w:rPr>
          <w:rFonts w:ascii="Times New Roman" w:hAnsi="Times New Roman" w:cs="Times New Roman"/>
          <w:b/>
          <w:sz w:val="24"/>
        </w:rPr>
        <w:t>maupun</w:t>
      </w:r>
      <w:proofErr w:type="spellEnd"/>
      <w:r w:rsidR="008C72A4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C72A4" w:rsidRPr="002B7202">
        <w:rPr>
          <w:rFonts w:ascii="Times New Roman" w:hAnsi="Times New Roman" w:cs="Times New Roman"/>
          <w:b/>
          <w:sz w:val="24"/>
        </w:rPr>
        <w:t>lafadz</w:t>
      </w:r>
      <w:proofErr w:type="spellEnd"/>
      <w:r w:rsidR="008C72A4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C72A4" w:rsidRPr="002B7202">
        <w:rPr>
          <w:rFonts w:ascii="Times New Roman" w:hAnsi="Times New Roman" w:cs="Times New Roman"/>
          <w:b/>
          <w:sz w:val="24"/>
        </w:rPr>
        <w:t>tersebut</w:t>
      </w:r>
      <w:proofErr w:type="spellEnd"/>
      <w:r w:rsidR="008C72A4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C72A4" w:rsidRPr="002B7202">
        <w:rPr>
          <w:rFonts w:ascii="Times New Roman" w:hAnsi="Times New Roman" w:cs="Times New Roman"/>
          <w:b/>
          <w:sz w:val="24"/>
        </w:rPr>
        <w:t>mengandung</w:t>
      </w:r>
      <w:proofErr w:type="spellEnd"/>
      <w:r w:rsidR="008C72A4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C72A4" w:rsidRPr="002B7202">
        <w:rPr>
          <w:rFonts w:ascii="Times New Roman" w:hAnsi="Times New Roman" w:cs="Times New Roman"/>
          <w:b/>
          <w:sz w:val="24"/>
        </w:rPr>
        <w:t>makna</w:t>
      </w:r>
      <w:proofErr w:type="spellEnd"/>
      <w:r w:rsidR="008C72A4"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C72A4" w:rsidRPr="002B7202">
        <w:rPr>
          <w:rFonts w:ascii="Times New Roman" w:hAnsi="Times New Roman" w:cs="Times New Roman"/>
          <w:b/>
          <w:sz w:val="24"/>
        </w:rPr>
        <w:t>ganda</w:t>
      </w:r>
      <w:proofErr w:type="spellEnd"/>
      <w:r w:rsidR="008C72A4" w:rsidRPr="002B7202">
        <w:rPr>
          <w:rFonts w:ascii="Times New Roman" w:hAnsi="Times New Roman" w:cs="Times New Roman"/>
          <w:b/>
          <w:sz w:val="24"/>
        </w:rPr>
        <w:t>.</w:t>
      </w:r>
    </w:p>
    <w:p w:rsidR="008C72A4" w:rsidRPr="002B7202" w:rsidRDefault="008C72A4" w:rsidP="002B72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proofErr w:type="gramStart"/>
      <w:r w:rsidRPr="002B7202">
        <w:rPr>
          <w:rFonts w:ascii="Times New Roman" w:hAnsi="Times New Roman" w:cs="Times New Roman"/>
          <w:b/>
          <w:i/>
          <w:sz w:val="24"/>
        </w:rPr>
        <w:lastRenderedPageBreak/>
        <w:t>Ijma</w:t>
      </w:r>
      <w:proofErr w:type="spellEnd"/>
      <w:r w:rsidRPr="002B7202">
        <w:rPr>
          <w:rFonts w:ascii="Times New Roman" w:hAnsi="Times New Roman" w:cs="Times New Roman"/>
          <w:b/>
          <w:i/>
          <w:sz w:val="24"/>
        </w:rPr>
        <w:t xml:space="preserve">’ </w:t>
      </w:r>
      <w:r w:rsidRPr="002B7202">
        <w:rPr>
          <w:rFonts w:ascii="Times New Roman" w:hAnsi="Times New Roman" w:cs="Times New Roman"/>
          <w:b/>
          <w:sz w:val="24"/>
        </w:rPr>
        <w:t>:</w:t>
      </w:r>
      <w:proofErr w:type="gram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kesepakatan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para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imam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mujtahid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dikalangan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umat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islam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tentang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suatu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hukum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islam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pada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suatu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masa</w:t>
      </w:r>
      <w:proofErr w:type="spellEnd"/>
      <w:r w:rsidRPr="002B7202">
        <w:rPr>
          <w:rFonts w:ascii="Times New Roman" w:hAnsi="Times New Roman" w:cs="Times New Roman"/>
          <w:b/>
          <w:sz w:val="24"/>
        </w:rPr>
        <w:t>.</w:t>
      </w:r>
    </w:p>
    <w:p w:rsidR="008C72A4" w:rsidRPr="002B7202" w:rsidRDefault="008C72A4" w:rsidP="002B72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2B7202">
        <w:rPr>
          <w:rFonts w:ascii="Times New Roman" w:hAnsi="Times New Roman" w:cs="Times New Roman"/>
          <w:b/>
          <w:sz w:val="24"/>
        </w:rPr>
        <w:t>Qiyas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menyaakan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suatu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hal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tidak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disebutkan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hukumnya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dalam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nash</w:t>
      </w:r>
      <w:proofErr w:type="spellEnd"/>
      <w:r w:rsidRPr="002B7202">
        <w:rPr>
          <w:rFonts w:ascii="Times New Roman" w:hAnsi="Times New Roman" w:cs="Times New Roman"/>
          <w:b/>
          <w:sz w:val="24"/>
        </w:rPr>
        <w:t>.</w:t>
      </w:r>
    </w:p>
    <w:p w:rsidR="008C72A4" w:rsidRPr="002B7202" w:rsidRDefault="008C72A4" w:rsidP="002B72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B7202">
        <w:rPr>
          <w:rFonts w:ascii="Times New Roman" w:hAnsi="Times New Roman" w:cs="Times New Roman"/>
          <w:b/>
          <w:sz w:val="24"/>
        </w:rPr>
        <w:t>Maslahah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/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Istislah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yaitu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menetapkan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hukum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sama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sekali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tidak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disebutkan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dalam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nash</w:t>
      </w:r>
      <w:proofErr w:type="spellEnd"/>
    </w:p>
    <w:p w:rsidR="008C72A4" w:rsidRPr="002B7202" w:rsidRDefault="008C72A4" w:rsidP="002B72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B7202">
        <w:rPr>
          <w:rFonts w:ascii="Times New Roman" w:hAnsi="Times New Roman" w:cs="Times New Roman"/>
          <w:b/>
          <w:sz w:val="24"/>
        </w:rPr>
        <w:t>Istihsan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: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memandang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lebih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baik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sesuai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dengan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tujuan</w:t>
      </w:r>
      <w:proofErr w:type="spellEnd"/>
      <w:r w:rsidRPr="002B72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b/>
          <w:sz w:val="24"/>
        </w:rPr>
        <w:t>syariat</w:t>
      </w:r>
      <w:proofErr w:type="spellEnd"/>
    </w:p>
    <w:p w:rsidR="008C72A4" w:rsidRPr="002B7202" w:rsidRDefault="008C72A4" w:rsidP="002B7202">
      <w:pPr>
        <w:jc w:val="both"/>
        <w:rPr>
          <w:rFonts w:ascii="Times New Roman" w:hAnsi="Times New Roman" w:cs="Times New Roman"/>
          <w:sz w:val="24"/>
        </w:rPr>
      </w:pPr>
      <w:r w:rsidRPr="002B7202">
        <w:rPr>
          <w:rFonts w:ascii="Times New Roman" w:hAnsi="Times New Roman" w:cs="Times New Roman"/>
          <w:sz w:val="24"/>
        </w:rPr>
        <w:br w:type="page"/>
      </w:r>
    </w:p>
    <w:p w:rsidR="008C72A4" w:rsidRPr="002B7202" w:rsidRDefault="008C72A4" w:rsidP="002B72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B7202">
        <w:rPr>
          <w:rFonts w:ascii="Times New Roman" w:hAnsi="Times New Roman" w:cs="Times New Roman"/>
          <w:sz w:val="24"/>
        </w:rPr>
        <w:lastRenderedPageBreak/>
        <w:t>Saya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mengikuti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Muhammadiyah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karena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ajarannya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rasional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(SS)</w:t>
      </w:r>
    </w:p>
    <w:p w:rsidR="008C72A4" w:rsidRPr="002B7202" w:rsidRDefault="008C72A4" w:rsidP="002B72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B7202">
        <w:rPr>
          <w:rFonts w:ascii="Times New Roman" w:hAnsi="Times New Roman" w:cs="Times New Roman"/>
          <w:sz w:val="24"/>
        </w:rPr>
        <w:t>Saya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masih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mengikuti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acara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tahlilan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untuk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peringatan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kematian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seseorang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dikampung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saya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(KD)</w:t>
      </w:r>
    </w:p>
    <w:p w:rsidR="008C72A4" w:rsidRPr="002B7202" w:rsidRDefault="008C72A4" w:rsidP="002B72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B7202">
        <w:rPr>
          <w:rFonts w:ascii="Times New Roman" w:hAnsi="Times New Roman" w:cs="Times New Roman"/>
          <w:sz w:val="24"/>
        </w:rPr>
        <w:t>Meskipun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imam </w:t>
      </w:r>
      <w:proofErr w:type="spellStart"/>
      <w:r w:rsidRPr="002B7202">
        <w:rPr>
          <w:rFonts w:ascii="Times New Roman" w:hAnsi="Times New Roman" w:cs="Times New Roman"/>
          <w:sz w:val="24"/>
        </w:rPr>
        <w:t>sholat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pakai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qunut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saya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sebagai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makmum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tidak</w:t>
      </w:r>
      <w:proofErr w:type="spellEnd"/>
      <w:r w:rsidR="002B7202"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7202" w:rsidRPr="002B7202">
        <w:rPr>
          <w:rFonts w:ascii="Times New Roman" w:hAnsi="Times New Roman" w:cs="Times New Roman"/>
          <w:sz w:val="24"/>
        </w:rPr>
        <w:t>mengikutinya</w:t>
      </w:r>
      <w:proofErr w:type="spellEnd"/>
      <w:r w:rsidR="002B7202" w:rsidRPr="002B7202">
        <w:rPr>
          <w:rFonts w:ascii="Times New Roman" w:hAnsi="Times New Roman" w:cs="Times New Roman"/>
          <w:sz w:val="24"/>
        </w:rPr>
        <w:t>. (TP)</w:t>
      </w:r>
    </w:p>
    <w:p w:rsidR="002B7202" w:rsidRPr="002B7202" w:rsidRDefault="002B7202" w:rsidP="002B72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B7202">
        <w:rPr>
          <w:rFonts w:ascii="Times New Roman" w:hAnsi="Times New Roman" w:cs="Times New Roman"/>
          <w:sz w:val="24"/>
        </w:rPr>
        <w:t>Saya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haid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tetap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membaca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al-</w:t>
      </w:r>
      <w:proofErr w:type="spellStart"/>
      <w:r w:rsidRPr="002B7202">
        <w:rPr>
          <w:rFonts w:ascii="Times New Roman" w:hAnsi="Times New Roman" w:cs="Times New Roman"/>
          <w:sz w:val="24"/>
        </w:rPr>
        <w:t>quran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dan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membaca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doa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(SS)</w:t>
      </w:r>
    </w:p>
    <w:p w:rsidR="002B7202" w:rsidRPr="002B7202" w:rsidRDefault="002B7202" w:rsidP="002B720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B7202">
        <w:rPr>
          <w:rFonts w:ascii="Times New Roman" w:hAnsi="Times New Roman" w:cs="Times New Roman"/>
          <w:sz w:val="24"/>
        </w:rPr>
        <w:t>Saya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biasa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bergaul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dengan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teman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teman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7202">
        <w:rPr>
          <w:rFonts w:ascii="Times New Roman" w:hAnsi="Times New Roman" w:cs="Times New Roman"/>
          <w:sz w:val="24"/>
        </w:rPr>
        <w:t>anak</w:t>
      </w:r>
      <w:proofErr w:type="spellEnd"/>
      <w:r w:rsidRPr="002B7202">
        <w:rPr>
          <w:rFonts w:ascii="Times New Roman" w:hAnsi="Times New Roman" w:cs="Times New Roman"/>
          <w:sz w:val="24"/>
        </w:rPr>
        <w:t xml:space="preserve"> NU (KD)</w:t>
      </w:r>
    </w:p>
    <w:p w:rsidR="00ED4BD9" w:rsidRPr="002B7202" w:rsidRDefault="00ED4BD9" w:rsidP="002B7202">
      <w:pPr>
        <w:pStyle w:val="ListParagraph"/>
        <w:ind w:left="4320"/>
        <w:jc w:val="both"/>
        <w:rPr>
          <w:rFonts w:ascii="Times New Roman" w:hAnsi="Times New Roman" w:cs="Times New Roman"/>
          <w:sz w:val="24"/>
        </w:rPr>
      </w:pPr>
    </w:p>
    <w:sectPr w:rsidR="00ED4BD9" w:rsidRPr="002B7202" w:rsidSect="00CA2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2C0D"/>
    <w:multiLevelType w:val="hybridMultilevel"/>
    <w:tmpl w:val="FDC61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114CC"/>
    <w:multiLevelType w:val="hybridMultilevel"/>
    <w:tmpl w:val="04625D64"/>
    <w:lvl w:ilvl="0" w:tplc="BCFA3B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927C6"/>
    <w:multiLevelType w:val="hybridMultilevel"/>
    <w:tmpl w:val="B5DAFD2C"/>
    <w:lvl w:ilvl="0" w:tplc="51D85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061787"/>
    <w:multiLevelType w:val="hybridMultilevel"/>
    <w:tmpl w:val="9F5639AA"/>
    <w:lvl w:ilvl="0" w:tplc="9B3823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D4BD9"/>
    <w:rsid w:val="0005007D"/>
    <w:rsid w:val="0028398A"/>
    <w:rsid w:val="002B7202"/>
    <w:rsid w:val="005273C2"/>
    <w:rsid w:val="00541609"/>
    <w:rsid w:val="007D2B92"/>
    <w:rsid w:val="00802E13"/>
    <w:rsid w:val="00854B33"/>
    <w:rsid w:val="008C72A4"/>
    <w:rsid w:val="008F6608"/>
    <w:rsid w:val="00960A0C"/>
    <w:rsid w:val="00A57275"/>
    <w:rsid w:val="00CA22EE"/>
    <w:rsid w:val="00E8413B"/>
    <w:rsid w:val="00ED4BD9"/>
    <w:rsid w:val="00F8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2020-08-31T06:27:00Z</dcterms:created>
  <dcterms:modified xsi:type="dcterms:W3CDTF">2020-08-31T07:12:00Z</dcterms:modified>
</cp:coreProperties>
</file>