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BD" w:rsidRPr="00CF0429" w:rsidRDefault="00FD0BBD" w:rsidP="00FD0BBD">
      <w:pPr>
        <w:spacing w:line="360" w:lineRule="auto"/>
        <w:ind w:firstLine="720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FD0BBD" w:rsidRPr="00C2521C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Mar atul Khusna Qurrota A’yun</w:t>
      </w:r>
    </w:p>
    <w:p w:rsidR="00FD0BBD" w:rsidRPr="00C2521C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2016</w:t>
      </w:r>
      <w:r w:rsidR="00B64A28">
        <w:rPr>
          <w:rFonts w:asciiTheme="majorBidi" w:hAnsiTheme="majorBidi" w:cstheme="majorBidi"/>
          <w:color w:val="000000" w:themeColor="text1"/>
          <w:lang w:val="id-ID"/>
        </w:rPr>
        <w:t>/2020</w:t>
      </w:r>
    </w:p>
    <w:p w:rsidR="00FD0BBD" w:rsidRPr="00C2521C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="00B64A28">
        <w:rPr>
          <w:rFonts w:asciiTheme="majorBidi" w:hAnsiTheme="majorBidi" w:cstheme="majorBidi"/>
          <w:color w:val="000000" w:themeColor="text1"/>
          <w:lang w:val="id-ID"/>
        </w:rPr>
        <w:t xml:space="preserve">Fakultas Ilmu Kesehatan / </w:t>
      </w:r>
      <w:r>
        <w:rPr>
          <w:rFonts w:asciiTheme="majorBidi" w:hAnsiTheme="majorBidi" w:cstheme="majorBidi"/>
          <w:color w:val="000000" w:themeColor="text1"/>
          <w:lang w:val="id-ID"/>
        </w:rPr>
        <w:t>Pr</w:t>
      </w:r>
      <w:bookmarkStart w:id="0" w:name="_GoBack"/>
      <w:bookmarkEnd w:id="0"/>
      <w:r>
        <w:rPr>
          <w:rFonts w:asciiTheme="majorBidi" w:hAnsiTheme="majorBidi" w:cstheme="majorBidi"/>
          <w:color w:val="000000" w:themeColor="text1"/>
          <w:lang w:val="id-ID"/>
        </w:rPr>
        <w:t>ogram Studi Kebidanan Program Sarjana Terapan</w:t>
      </w:r>
    </w:p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FD0BBD" w:rsidRPr="00C2521C" w:rsidRDefault="00FD0BBD" w:rsidP="00FD0BB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D0BBD" w:rsidRDefault="00FD0BBD" w:rsidP="00B64A28">
      <w:pPr>
        <w:pStyle w:val="ListParagraph"/>
        <w:spacing w:line="360" w:lineRule="auto"/>
        <w:ind w:left="709"/>
        <w:jc w:val="both"/>
        <w:rPr>
          <w:rStyle w:val="Emphasis"/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= Paham agama dalam Muhammadiyah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yaitu mengerjakan ibadah yang sesuai dengan tuntunan Rasulullah.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mempelajari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Maqbulah.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Muhammdiyah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 xml:space="preserve"> juga</w:t>
      </w: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bergerak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kehidupan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antara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lain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diklasisfikasikan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 1) </w:t>
      </w:r>
      <w:r w:rsidRPr="00CF0429">
        <w:rPr>
          <w:rStyle w:val="Emphasis"/>
          <w:rFonts w:asciiTheme="majorBidi" w:hAnsiTheme="majorBidi" w:cstheme="majorBidi"/>
          <w:color w:val="000000" w:themeColor="text1"/>
        </w:rPr>
        <w:t>‘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aqidah</w:t>
      </w:r>
      <w:proofErr w:type="spellEnd"/>
      <w:r w:rsidRPr="00CF0429">
        <w:rPr>
          <w:rStyle w:val="Emphasis"/>
          <w:rFonts w:asciiTheme="majorBidi" w:hAnsiTheme="majorBidi" w:cstheme="majorBidi"/>
          <w:color w:val="000000" w:themeColor="text1"/>
        </w:rPr>
        <w:t>, </w:t>
      </w:r>
      <w:r w:rsidRPr="00CF0429">
        <w:rPr>
          <w:rFonts w:asciiTheme="majorBidi" w:hAnsiTheme="majorBidi" w:cstheme="majorBidi"/>
          <w:color w:val="000000" w:themeColor="text1"/>
        </w:rPr>
        <w:t xml:space="preserve">2)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3)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akhlak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4) 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Mu’amalah</w:t>
      </w:r>
      <w:proofErr w:type="spellEnd"/>
      <w:r w:rsidRPr="00CF0429">
        <w:rPr>
          <w:rStyle w:val="Emphasis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dunyawiyah</w:t>
      </w:r>
      <w:proofErr w:type="spellEnd"/>
      <w:r w:rsidRPr="00CF0429">
        <w:rPr>
          <w:rStyle w:val="Emphasis"/>
          <w:rFonts w:asciiTheme="majorBidi" w:hAnsiTheme="majorBidi" w:cstheme="majorBidi"/>
          <w:color w:val="000000" w:themeColor="text1"/>
        </w:rPr>
        <w:t>.</w:t>
      </w:r>
    </w:p>
    <w:p w:rsidR="00B64A28" w:rsidRPr="00B64A28" w:rsidRDefault="00B64A28" w:rsidP="00B64A28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i/>
          <w:iCs/>
          <w:color w:val="000000" w:themeColor="text1"/>
          <w:lang w:val="id-ID"/>
        </w:rPr>
      </w:pPr>
    </w:p>
    <w:p w:rsidR="00FD0BBD" w:rsidRPr="00FD0BBD" w:rsidRDefault="00FD0BBD" w:rsidP="00FD0BB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D0BBD" w:rsidRPr="00CF0429" w:rsidRDefault="00FD0BBD" w:rsidP="00FD0BBD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= Sumber ajaran yang diikuti oleh Muhammadiyah yaitu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senantiasa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dua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primer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Yakni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 </w:t>
      </w:r>
      <w:proofErr w:type="spellStart"/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.</w:t>
      </w:r>
      <w:proofErr w:type="gram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</w:p>
    <w:p w:rsidR="00FD0BBD" w:rsidRPr="00FD0BBD" w:rsidRDefault="00FD0BBD" w:rsidP="00FD0BBD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FD0BBD" w:rsidRDefault="00FD0BBD" w:rsidP="00FD0BB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D0BBD" w:rsidRPr="00CF0429" w:rsidRDefault="00FD0BBD" w:rsidP="00FD0BBD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= </w:t>
      </w:r>
      <w:r w:rsidR="00B64A28" w:rsidRPr="00CF0429">
        <w:rPr>
          <w:rFonts w:asciiTheme="majorBidi" w:hAnsiTheme="majorBidi" w:cstheme="majorBidi"/>
          <w:color w:val="000000" w:themeColor="text1"/>
        </w:rPr>
        <w:t xml:space="preserve">Akal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pikiran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progresif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peranan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penting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lapangan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luas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proofErr w:type="gramStart"/>
      <w:r w:rsidR="00B64A28"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demikian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bagi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agar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  <w:r w:rsidR="00B64A28"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FD0BBD" w:rsidRPr="00CF0429" w:rsidRDefault="00FD0BBD" w:rsidP="00FD0BBD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FD0BBD" w:rsidRDefault="00FD0BBD" w:rsidP="00FD0BB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D0BBD" w:rsidRDefault="00FD0BBD" w:rsidP="00FD0BBD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= Bidang kajian islam yang diurusi Muhammadiyah</w:t>
      </w:r>
      <w:r w:rsidR="00B64A28">
        <w:rPr>
          <w:rFonts w:asciiTheme="majorBidi" w:hAnsiTheme="majorBidi" w:cstheme="majorBidi"/>
          <w:color w:val="000000" w:themeColor="text1"/>
          <w:lang w:val="id-ID"/>
        </w:rPr>
        <w:t xml:space="preserve"> yaitu Akidah, Akhlak, Ibadah</w:t>
      </w:r>
    </w:p>
    <w:p w:rsidR="00B64A28" w:rsidRPr="00CF0429" w:rsidRDefault="00B64A28" w:rsidP="00FD0BBD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B64A28" w:rsidRDefault="00FD0BBD" w:rsidP="00FD0BB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</w:t>
      </w:r>
      <w:r w:rsidR="00B64A28">
        <w:rPr>
          <w:rFonts w:asciiTheme="majorBidi" w:hAnsiTheme="majorBidi" w:cstheme="majorBidi"/>
          <w:color w:val="000000" w:themeColor="text1"/>
        </w:rPr>
        <w:t>diyah</w:t>
      </w:r>
      <w:proofErr w:type="spellEnd"/>
      <w:r w:rsidR="00B64A2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B64A2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="00B64A2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64A28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="00B64A28">
        <w:rPr>
          <w:rFonts w:asciiTheme="majorBidi" w:hAnsiTheme="majorBidi" w:cstheme="majorBidi"/>
          <w:color w:val="000000" w:themeColor="text1"/>
        </w:rPr>
        <w:t>?</w:t>
      </w:r>
    </w:p>
    <w:p w:rsidR="00B64A28" w:rsidRPr="00CF0429" w:rsidRDefault="00B64A28" w:rsidP="00B64A28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= Bayan, Ijma’, Qiyas, Masalah, Ihtisan</w:t>
      </w:r>
    </w:p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lastRenderedPageBreak/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FD0BBD" w:rsidRPr="00CF0429" w:rsidRDefault="00FD0BBD" w:rsidP="00F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B64A28" w:rsidRDefault="00B64A28" w:rsidP="00B64A2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B64A28" w:rsidRDefault="00B64A28" w:rsidP="00B64A2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B64A28" w:rsidRDefault="00B64A28" w:rsidP="00B64A2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B64A28" w:rsidRDefault="00B64A28" w:rsidP="00B64A2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D0BBD" w:rsidRPr="00CF0429" w:rsidTr="00E77514">
        <w:tc>
          <w:tcPr>
            <w:tcW w:w="498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D0BBD" w:rsidRPr="00B64A28" w:rsidRDefault="00B64A28" w:rsidP="00B64A2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FD0BBD" w:rsidRPr="00CF0429" w:rsidRDefault="00FD0BBD" w:rsidP="00E7751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D0BBD" w:rsidRPr="00CF0429" w:rsidRDefault="00FD0BBD" w:rsidP="00FD0BB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4E0F8C" w:rsidRDefault="004E0F8C"/>
    <w:sectPr w:rsidR="004E0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BD"/>
    <w:rsid w:val="0042370F"/>
    <w:rsid w:val="004308F9"/>
    <w:rsid w:val="00440CEA"/>
    <w:rsid w:val="004E0F8C"/>
    <w:rsid w:val="005D5388"/>
    <w:rsid w:val="005E2911"/>
    <w:rsid w:val="00640C61"/>
    <w:rsid w:val="00700933"/>
    <w:rsid w:val="007056AC"/>
    <w:rsid w:val="009E0E78"/>
    <w:rsid w:val="00B64A28"/>
    <w:rsid w:val="00BA1D97"/>
    <w:rsid w:val="00C04082"/>
    <w:rsid w:val="00D526B9"/>
    <w:rsid w:val="00E67DC0"/>
    <w:rsid w:val="00FD0B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B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BD"/>
    <w:pPr>
      <w:ind w:left="720"/>
      <w:contextualSpacing/>
    </w:pPr>
  </w:style>
  <w:style w:type="table" w:styleId="TableGrid">
    <w:name w:val="Table Grid"/>
    <w:basedOn w:val="TableNormal"/>
    <w:uiPriority w:val="39"/>
    <w:rsid w:val="00FD0BBD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D0BBD"/>
    <w:rPr>
      <w:i/>
      <w:iCs/>
    </w:rPr>
  </w:style>
  <w:style w:type="paragraph" w:styleId="NormalWeb">
    <w:name w:val="Normal (Web)"/>
    <w:basedOn w:val="Normal"/>
    <w:uiPriority w:val="99"/>
    <w:unhideWhenUsed/>
    <w:rsid w:val="00FD0B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B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BD"/>
    <w:pPr>
      <w:ind w:left="720"/>
      <w:contextualSpacing/>
    </w:pPr>
  </w:style>
  <w:style w:type="table" w:styleId="TableGrid">
    <w:name w:val="Table Grid"/>
    <w:basedOn w:val="TableNormal"/>
    <w:uiPriority w:val="39"/>
    <w:rsid w:val="00FD0BBD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D0BBD"/>
    <w:rPr>
      <w:i/>
      <w:iCs/>
    </w:rPr>
  </w:style>
  <w:style w:type="paragraph" w:styleId="NormalWeb">
    <w:name w:val="Normal (Web)"/>
    <w:basedOn w:val="Normal"/>
    <w:uiPriority w:val="99"/>
    <w:unhideWhenUsed/>
    <w:rsid w:val="00FD0B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maratul</dc:creator>
  <cp:lastModifiedBy>maratul</cp:lastModifiedBy>
  <cp:revision>2</cp:revision>
  <cp:lastPrinted>2020-08-31T06:10:00Z</cp:lastPrinted>
  <dcterms:created xsi:type="dcterms:W3CDTF">2020-08-31T05:39:00Z</dcterms:created>
  <dcterms:modified xsi:type="dcterms:W3CDTF">2020-08-31T06:11:00Z</dcterms:modified>
</cp:coreProperties>
</file>